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74A66" w14:textId="455FE798" w:rsidR="00270BDA" w:rsidRDefault="00270BDA" w:rsidP="006E0F44">
      <w:pPr>
        <w:jc w:val="center"/>
        <w:rPr>
          <w:noProof/>
        </w:rPr>
      </w:pPr>
    </w:p>
    <w:p w14:paraId="0B448CD0" w14:textId="5FDAABD4" w:rsidR="00D96798" w:rsidRDefault="00D96798" w:rsidP="006E0F44">
      <w:pPr>
        <w:jc w:val="center"/>
        <w:rPr>
          <w:noProof/>
        </w:rPr>
      </w:pPr>
    </w:p>
    <w:p w14:paraId="62FEBA8E" w14:textId="6147D1EB" w:rsidR="00D96798" w:rsidRDefault="00D96798" w:rsidP="006E0F44">
      <w:pPr>
        <w:jc w:val="center"/>
        <w:rPr>
          <w:noProof/>
        </w:rPr>
      </w:pPr>
    </w:p>
    <w:p w14:paraId="1B4D19A3" w14:textId="77DD3FF4" w:rsidR="00D96798" w:rsidRDefault="00D96798" w:rsidP="006E0F44">
      <w:pPr>
        <w:jc w:val="center"/>
        <w:rPr>
          <w:noProof/>
        </w:rPr>
      </w:pPr>
    </w:p>
    <w:p w14:paraId="7DEB6740" w14:textId="4AE50CF1" w:rsidR="00D96798" w:rsidRDefault="00D96798" w:rsidP="006E0F44">
      <w:pPr>
        <w:jc w:val="center"/>
        <w:rPr>
          <w:noProof/>
        </w:rPr>
      </w:pPr>
    </w:p>
    <w:p w14:paraId="502E5BC8" w14:textId="77777777" w:rsidR="00D96798" w:rsidRDefault="00D96798" w:rsidP="006E0F44">
      <w:pPr>
        <w:jc w:val="center"/>
        <w:rPr>
          <w:noProof/>
        </w:rPr>
      </w:pPr>
    </w:p>
    <w:p w14:paraId="30EAD3E5" w14:textId="661AFB3E" w:rsidR="00CD01AF" w:rsidRDefault="00D96798" w:rsidP="006E0F44">
      <w:pPr>
        <w:jc w:val="center"/>
        <w:rPr>
          <w:noProof/>
        </w:rPr>
      </w:pPr>
      <w:r>
        <w:rPr>
          <w:noProof/>
          <w:lang w:eastAsia="en-US"/>
        </w:rPr>
        <w:drawing>
          <wp:inline distT="0" distB="0" distL="0" distR="0" wp14:anchorId="34256C77" wp14:editId="35F19D3D">
            <wp:extent cx="5852160"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2160" cy="3413760"/>
                    </a:xfrm>
                    <a:prstGeom prst="rect">
                      <a:avLst/>
                    </a:prstGeom>
                  </pic:spPr>
                </pic:pic>
              </a:graphicData>
            </a:graphic>
          </wp:inline>
        </w:drawing>
      </w:r>
    </w:p>
    <w:p w14:paraId="7B5E3B1B" w14:textId="3FC7D878" w:rsidR="00CA0103" w:rsidRDefault="00CA0103" w:rsidP="006E0F44">
      <w:pPr>
        <w:jc w:val="center"/>
        <w:rPr>
          <w:noProof/>
        </w:rPr>
      </w:pPr>
    </w:p>
    <w:sdt>
      <w:sdtPr>
        <w:rPr>
          <w:noProof/>
        </w:rPr>
        <w:id w:val="414904541"/>
        <w:docPartObj>
          <w:docPartGallery w:val="Cover Pages"/>
          <w:docPartUnique/>
        </w:docPartObj>
      </w:sdtPr>
      <w:sdtEndPr>
        <w:rPr>
          <w:noProof w:val="0"/>
        </w:rPr>
      </w:sdtEndPr>
      <w:sdtContent>
        <w:p w14:paraId="5540311C" w14:textId="38751118" w:rsidR="00502667" w:rsidRDefault="00502667" w:rsidP="00D80EFC">
          <w:pPr>
            <w:jc w:val="center"/>
            <w:rPr>
              <w:noProof/>
            </w:rPr>
          </w:pPr>
        </w:p>
        <w:p w14:paraId="1AA8DB30" w14:textId="76B23827" w:rsidR="00502667" w:rsidRDefault="00502667" w:rsidP="00996870">
          <w:pPr>
            <w:jc w:val="center"/>
            <w:rPr>
              <w:noProof/>
            </w:rPr>
          </w:pPr>
        </w:p>
        <w:p w14:paraId="5AED7603" w14:textId="7E1DA181" w:rsidR="00502667" w:rsidRDefault="00D96798">
          <w:r>
            <w:rPr>
              <w:noProof/>
              <w:lang w:eastAsia="en-US"/>
            </w:rPr>
            <mc:AlternateContent>
              <mc:Choice Requires="wps">
                <w:drawing>
                  <wp:anchor distT="0" distB="0" distL="114300" distR="114300" simplePos="0" relativeHeight="251659264" behindDoc="0" locked="0" layoutInCell="1" allowOverlap="0" wp14:anchorId="19612A7C" wp14:editId="672BD7F5">
                    <wp:simplePos x="0" y="0"/>
                    <wp:positionH relativeFrom="page">
                      <wp:posOffset>683879</wp:posOffset>
                    </wp:positionH>
                    <wp:positionV relativeFrom="page">
                      <wp:posOffset>8183495</wp:posOffset>
                    </wp:positionV>
                    <wp:extent cx="6400800" cy="1175785"/>
                    <wp:effectExtent l="0" t="0" r="7620" b="5715"/>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1175785"/>
                            </a:xfrm>
                            <a:prstGeom prst="rect">
                              <a:avLst/>
                            </a:prstGeom>
                            <a:noFill/>
                            <a:ln w="6350">
                              <a:noFill/>
                            </a:ln>
                            <a:effectLst/>
                          </wps:spPr>
                          <wps:txbx>
                            <w:txbxContent>
                              <w:p w14:paraId="31170534" w14:textId="2731DE13" w:rsidR="00D96798" w:rsidRPr="008850E9" w:rsidRDefault="00D96798">
                                <w:pPr>
                                  <w:pStyle w:val="Subtitle"/>
                                  <w:rPr>
                                    <w:sz w:val="52"/>
                                    <w:szCs w:val="52"/>
                                  </w:rPr>
                                </w:pPr>
                                <w:r w:rsidRPr="008850E9">
                                  <w:rPr>
                                    <w:sz w:val="52"/>
                                    <w:szCs w:val="52"/>
                                  </w:rPr>
                                  <w:t xml:space="preserve">annual report </w:t>
                                </w:r>
                                <w:r>
                                  <w:rPr>
                                    <w:sz w:val="52"/>
                                    <w:szCs w:val="52"/>
                                  </w:rPr>
                                  <w:t>2022-2023</w:t>
                                </w:r>
                                <w:r w:rsidRPr="008850E9">
                                  <w:rPr>
                                    <w:sz w:val="52"/>
                                    <w:szCs w:val="52"/>
                                  </w:rPr>
                                  <w:t xml:space="preserve"> </w:t>
                                </w:r>
                              </w:p>
                              <w:p w14:paraId="5B2F71E8" w14:textId="1C439943" w:rsidR="00D96798" w:rsidRPr="00D03830" w:rsidRDefault="00D96798">
                                <w:pPr>
                                  <w:pStyle w:val="Abstract"/>
                                  <w:rPr>
                                    <w:sz w:val="24"/>
                                    <w:szCs w:val="24"/>
                                  </w:rPr>
                                </w:pPr>
                                <w:sdt>
                                  <w:sdtPr>
                                    <w:rPr>
                                      <w:sz w:val="24"/>
                                      <w:szCs w:val="24"/>
                                    </w:rPr>
                                    <w:alias w:val="Abstract"/>
                                    <w:id w:val="1412439141"/>
                                    <w:placeholder>
                                      <w:docPart w:val="EB3BBDC0046B4C12B9E873460F3346A7"/>
                                    </w:placeholder>
                                    <w:dataBinding w:prefixMappings="xmlns:ns0='http://schemas.microsoft.com/office/2006/coverPageProps'" w:xpath="/ns0:CoverPageProperties[1]/ns0:Abstract[1]" w:storeItemID="{55AF091B-3C7A-41E3-B477-F2FDAA23CFDA}"/>
                                    <w:text/>
                                  </w:sdtPr>
                                  <w:sdtContent>
                                    <w:r w:rsidRPr="0001403C">
                                      <w:rPr>
                                        <w:sz w:val="24"/>
                                        <w:szCs w:val="24"/>
                                      </w:rPr>
                                      <w:t xml:space="preserve">Providing In-home </w:t>
                                    </w:r>
                                    <w:r w:rsidR="00186E1B">
                                      <w:rPr>
                                        <w:sz w:val="24"/>
                                        <w:szCs w:val="24"/>
                                      </w:rPr>
                                      <w:t>Preservation</w:t>
                                    </w:r>
                                    <w:r w:rsidRPr="0001403C">
                                      <w:rPr>
                                        <w:sz w:val="24"/>
                                        <w:szCs w:val="24"/>
                                      </w:rPr>
                                      <w:t>, Reunification, Placement Transition</w:t>
                                    </w:r>
                                    <w:r>
                                      <w:rPr>
                                        <w:sz w:val="24"/>
                                        <w:szCs w:val="24"/>
                                      </w:rPr>
                                      <w:t>,</w:t>
                                    </w:r>
                                    <w:r w:rsidRPr="0001403C">
                                      <w:rPr>
                                        <w:sz w:val="24"/>
                                        <w:szCs w:val="24"/>
                                      </w:rPr>
                                      <w:t xml:space="preserve"> and Foster Care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19612A7C" id="_x0000_t202" coordsize="21600,21600" o:spt="202" path="m,l,21600r21600,l21600,xe">
                    <v:stroke joinstyle="miter"/>
                    <v:path gradientshapeok="t" o:connecttype="rect"/>
                  </v:shapetype>
                  <v:shape id="Text Box 6" o:spid="_x0000_s1026" type="#_x0000_t202" alt="Title, Subtitle, and Abstract" style="position:absolute;margin-left:53.85pt;margin-top:644.35pt;width:7in;height:92.6pt;z-index:251659264;visibility:visible;mso-wrap-style:square;mso-width-percent:825;mso-height-percent:0;mso-wrap-distance-left:9pt;mso-wrap-distance-top:0;mso-wrap-distance-right:9pt;mso-wrap-distance-bottom:0;mso-position-horizontal:absolute;mso-position-horizontal-relative:page;mso-position-vertical:absolute;mso-position-vertical-relative:page;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dyQgIAAHYEAAAOAAAAZHJzL2Uyb0RvYy54bWysVE1v2zAMvQ/YfxB03mKnW9IgiFNkLTIM&#10;CNoCydCzLMuxAVnUJCZ29utHyXY6dDsNu8gUST1+PNKru67R7Kycr8FkfDpJOVNGQlGbY8a/H7Yf&#10;F5x5FKYQGozK+EV5frd+/27V2qW6gQp0oRwjEOOXrc14hWiXSeJlpRrhJ2CVIWMJrhFIV3dMCida&#10;Qm90cpOm86QFV1gHUnlP2ofeyNcRvyyVxKey9AqZzjjlhvF08czDmaxXYnl0wla1HNIQ/5BFI2pD&#10;Qa9QDwIFO7n6D6imlg48lDiR0CRQlrVUsQaqZpq+qWZfCatiLdQcb69t8v8PVj6enx2ri4zPOTOi&#10;IYoOqkP2BTpGmkJ5Sd061KjVB7Y/5dhLRCjb5B6dkBh62Fq/JKi9JTDs6DHNwqj3pAyt6UrXhC8V&#10;zchObFyuDISQkpTzz2m6SMkkyTad3s5uF7OAk7w+t87jVwUNC0LGHVEcOy/OO4+96+gSohnY1lpH&#10;mrVhLYX4NEvjg6uFwLUJvioOzAATSupTDxJ2eTfUmUNxoTId9MPkrdzWlMpOeHwWjqaH0qeNwCc6&#10;Sg0UEgaJswrcz7/pgz+RSlbOWprGjPsfJ+EUZ/qbIbrD6I6CG4V8FMypuQca8CntmpVRpAcO9SiW&#10;DpoXWpRNiEImYSTFyng+ivfY7wQtmlSbTXSiAbUCd2ZvZYAODQqNPXQvwtmh+0jEPcI4p2L5hoTe&#10;t6dhc0Io68hQaGjfRWI2XGi4I8fDIobt+f0evV5/F+tfAAAA//8DAFBLAwQUAAYACAAAACEA4/7B&#10;aN8AAAAOAQAADwAAAGRycy9kb3ducmV2LnhtbEyPwU7DMBBE70j8g7VI3KiTEkiaxqkQErcKQekH&#10;uPE2SROvo9hp079ne4LbG+1odqbYzLYXZxx960hBvIhAIFXOtFQr2P98PGUgfNBkdO8IFVzRw6a8&#10;vyt0btyFvvG8C7XgEPK5VtCEMORS+qpBq/3CDUh8O7rR6sByrKUZ9YXDbS+XUfQqrW6JPzR6wPcG&#10;q243WQXd8dSl+JkM+1U2TtuvcE22slXq8WF+W4MIOIc/M9zqc3UoudPBTWS86FlHacpWhmWWMd0s&#10;cfzCdGBK0ucVyLKQ/2eUvwAAAP//AwBQSwECLQAUAAYACAAAACEAtoM4kv4AAADhAQAAEwAAAAAA&#10;AAAAAAAAAAAAAAAAW0NvbnRlbnRfVHlwZXNdLnhtbFBLAQItABQABgAIAAAAIQA4/SH/1gAAAJQB&#10;AAALAAAAAAAAAAAAAAAAAC8BAABfcmVscy8ucmVsc1BLAQItABQABgAIAAAAIQBXmtdyQgIAAHYE&#10;AAAOAAAAAAAAAAAAAAAAAC4CAABkcnMvZTJvRG9jLnhtbFBLAQItABQABgAIAAAAIQDj/sFo3wAA&#10;AA4BAAAPAAAAAAAAAAAAAAAAAJwEAABkcnMvZG93bnJldi54bWxQSwUGAAAAAAQABADzAAAAqAUA&#10;AAAA&#10;" o:allowoverlap="f" filled="f" stroked="f" strokeweight=".5pt">
                    <v:textbox inset="0,0,0,0">
                      <w:txbxContent>
                        <w:p w14:paraId="31170534" w14:textId="2731DE13" w:rsidR="00D96798" w:rsidRPr="008850E9" w:rsidRDefault="00D96798">
                          <w:pPr>
                            <w:pStyle w:val="Subtitle"/>
                            <w:rPr>
                              <w:sz w:val="52"/>
                              <w:szCs w:val="52"/>
                            </w:rPr>
                          </w:pPr>
                          <w:r w:rsidRPr="008850E9">
                            <w:rPr>
                              <w:sz w:val="52"/>
                              <w:szCs w:val="52"/>
                            </w:rPr>
                            <w:t xml:space="preserve">annual report </w:t>
                          </w:r>
                          <w:r>
                            <w:rPr>
                              <w:sz w:val="52"/>
                              <w:szCs w:val="52"/>
                            </w:rPr>
                            <w:t>2022-2023</w:t>
                          </w:r>
                          <w:r w:rsidRPr="008850E9">
                            <w:rPr>
                              <w:sz w:val="52"/>
                              <w:szCs w:val="52"/>
                            </w:rPr>
                            <w:t xml:space="preserve"> </w:t>
                          </w:r>
                        </w:p>
                        <w:p w14:paraId="5B2F71E8" w14:textId="1C439943" w:rsidR="00D96798" w:rsidRPr="00D03830" w:rsidRDefault="00D96798">
                          <w:pPr>
                            <w:pStyle w:val="Abstract"/>
                            <w:rPr>
                              <w:sz w:val="24"/>
                              <w:szCs w:val="24"/>
                            </w:rPr>
                          </w:pPr>
                          <w:sdt>
                            <w:sdtPr>
                              <w:rPr>
                                <w:sz w:val="24"/>
                                <w:szCs w:val="24"/>
                              </w:rPr>
                              <w:alias w:val="Abstract"/>
                              <w:id w:val="1412439141"/>
                              <w:placeholder>
                                <w:docPart w:val="EB3BBDC0046B4C12B9E873460F3346A7"/>
                              </w:placeholder>
                              <w:dataBinding w:prefixMappings="xmlns:ns0='http://schemas.microsoft.com/office/2006/coverPageProps'" w:xpath="/ns0:CoverPageProperties[1]/ns0:Abstract[1]" w:storeItemID="{55AF091B-3C7A-41E3-B477-F2FDAA23CFDA}"/>
                              <w:text/>
                            </w:sdtPr>
                            <w:sdtContent>
                              <w:r w:rsidRPr="0001403C">
                                <w:rPr>
                                  <w:sz w:val="24"/>
                                  <w:szCs w:val="24"/>
                                </w:rPr>
                                <w:t xml:space="preserve">Providing In-home </w:t>
                              </w:r>
                              <w:r w:rsidR="00186E1B">
                                <w:rPr>
                                  <w:sz w:val="24"/>
                                  <w:szCs w:val="24"/>
                                </w:rPr>
                                <w:t>Preservation</w:t>
                              </w:r>
                              <w:r w:rsidRPr="0001403C">
                                <w:rPr>
                                  <w:sz w:val="24"/>
                                  <w:szCs w:val="24"/>
                                </w:rPr>
                                <w:t>, Reunification, Placement Transition</w:t>
                              </w:r>
                              <w:r>
                                <w:rPr>
                                  <w:sz w:val="24"/>
                                  <w:szCs w:val="24"/>
                                </w:rPr>
                                <w:t>,</w:t>
                              </w:r>
                              <w:r w:rsidRPr="0001403C">
                                <w:rPr>
                                  <w:sz w:val="24"/>
                                  <w:szCs w:val="24"/>
                                </w:rPr>
                                <w:t xml:space="preserve"> and Foster Care</w:t>
                              </w:r>
                            </w:sdtContent>
                          </w:sdt>
                        </w:p>
                      </w:txbxContent>
                    </v:textbox>
                    <w10:wrap anchorx="page" anchory="page"/>
                  </v:shape>
                </w:pict>
              </mc:Fallback>
            </mc:AlternateContent>
          </w:r>
          <w:r w:rsidR="008A6DF2">
            <w:br w:type="page"/>
          </w:r>
        </w:p>
      </w:sdtContent>
    </w:sdt>
    <w:sdt>
      <w:sdtPr>
        <w:rPr>
          <w:sz w:val="20"/>
        </w:rPr>
        <w:id w:val="1866023298"/>
        <w:docPartObj>
          <w:docPartGallery w:val="Table of Contents"/>
          <w:docPartUnique/>
        </w:docPartObj>
      </w:sdtPr>
      <w:sdtEndPr>
        <w:rPr>
          <w:b/>
          <w:bCs/>
          <w:noProof/>
        </w:rPr>
      </w:sdtEndPr>
      <w:sdtContent>
        <w:p w14:paraId="62D5260F" w14:textId="77777777" w:rsidR="00502667" w:rsidRDefault="008A6DF2">
          <w:pPr>
            <w:pStyle w:val="TOCHeading"/>
          </w:pPr>
          <w:r>
            <w:t>Contents</w:t>
          </w:r>
        </w:p>
        <w:p w14:paraId="3ECD183F" w14:textId="2C97D4E2" w:rsidR="00186E1B" w:rsidRDefault="008A6DF2">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150848967" w:history="1">
            <w:r w:rsidR="00186E1B" w:rsidRPr="000F5099">
              <w:rPr>
                <w:rStyle w:val="Hyperlink"/>
                <w:rFonts w:ascii="Times New Roman" w:hAnsi="Times New Roman" w:cs="Times New Roman"/>
              </w:rPr>
              <w:t>Message from the CEO</w:t>
            </w:r>
            <w:r w:rsidR="00186E1B">
              <w:rPr>
                <w:webHidden/>
              </w:rPr>
              <w:tab/>
            </w:r>
            <w:r w:rsidR="00186E1B">
              <w:rPr>
                <w:webHidden/>
              </w:rPr>
              <w:fldChar w:fldCharType="begin"/>
            </w:r>
            <w:r w:rsidR="00186E1B">
              <w:rPr>
                <w:webHidden/>
              </w:rPr>
              <w:instrText xml:space="preserve"> PAGEREF _Toc150848967 \h </w:instrText>
            </w:r>
            <w:r w:rsidR="00186E1B">
              <w:rPr>
                <w:webHidden/>
              </w:rPr>
            </w:r>
            <w:r w:rsidR="00186E1B">
              <w:rPr>
                <w:webHidden/>
              </w:rPr>
              <w:fldChar w:fldCharType="separate"/>
            </w:r>
            <w:r w:rsidR="000F55A3">
              <w:rPr>
                <w:webHidden/>
              </w:rPr>
              <w:t>1</w:t>
            </w:r>
            <w:r w:rsidR="00186E1B">
              <w:rPr>
                <w:webHidden/>
              </w:rPr>
              <w:fldChar w:fldCharType="end"/>
            </w:r>
          </w:hyperlink>
        </w:p>
        <w:p w14:paraId="5D280007" w14:textId="3D79CCB5" w:rsidR="00186E1B" w:rsidRDefault="00186E1B">
          <w:pPr>
            <w:pStyle w:val="TOC1"/>
            <w:rPr>
              <w:rFonts w:eastAsiaTheme="minorEastAsia"/>
              <w:color w:val="auto"/>
              <w:kern w:val="0"/>
              <w:szCs w:val="22"/>
              <w:lang w:eastAsia="en-US"/>
            </w:rPr>
          </w:pPr>
          <w:hyperlink w:anchor="_Toc150848968" w:history="1">
            <w:r w:rsidRPr="000F5099">
              <w:rPr>
                <w:rStyle w:val="Hyperlink"/>
                <w:rFonts w:ascii="Times New Roman" w:hAnsi="Times New Roman" w:cs="Times New Roman"/>
              </w:rPr>
              <w:t>Community Linkages</w:t>
            </w:r>
            <w:r>
              <w:rPr>
                <w:webHidden/>
              </w:rPr>
              <w:tab/>
            </w:r>
            <w:r>
              <w:rPr>
                <w:webHidden/>
              </w:rPr>
              <w:fldChar w:fldCharType="begin"/>
            </w:r>
            <w:r>
              <w:rPr>
                <w:webHidden/>
              </w:rPr>
              <w:instrText xml:space="preserve"> PAGEREF _Toc150848968 \h </w:instrText>
            </w:r>
            <w:r>
              <w:rPr>
                <w:webHidden/>
              </w:rPr>
            </w:r>
            <w:r>
              <w:rPr>
                <w:webHidden/>
              </w:rPr>
              <w:fldChar w:fldCharType="separate"/>
            </w:r>
            <w:r w:rsidR="000F55A3">
              <w:rPr>
                <w:webHidden/>
              </w:rPr>
              <w:t>1</w:t>
            </w:r>
            <w:r>
              <w:rPr>
                <w:webHidden/>
              </w:rPr>
              <w:fldChar w:fldCharType="end"/>
            </w:r>
          </w:hyperlink>
        </w:p>
        <w:p w14:paraId="6295EFE5" w14:textId="4BE1F9A2" w:rsidR="00186E1B" w:rsidRDefault="00186E1B">
          <w:pPr>
            <w:pStyle w:val="TOC1"/>
            <w:rPr>
              <w:rFonts w:eastAsiaTheme="minorEastAsia"/>
              <w:color w:val="auto"/>
              <w:kern w:val="0"/>
              <w:szCs w:val="22"/>
              <w:lang w:eastAsia="en-US"/>
            </w:rPr>
          </w:pPr>
          <w:hyperlink w:anchor="_Toc150848969" w:history="1">
            <w:r w:rsidRPr="000F5099">
              <w:rPr>
                <w:rStyle w:val="Hyperlink"/>
              </w:rPr>
              <w:t>Family Stories</w:t>
            </w:r>
            <w:r>
              <w:rPr>
                <w:webHidden/>
              </w:rPr>
              <w:tab/>
            </w:r>
            <w:r>
              <w:rPr>
                <w:webHidden/>
              </w:rPr>
              <w:fldChar w:fldCharType="begin"/>
            </w:r>
            <w:r>
              <w:rPr>
                <w:webHidden/>
              </w:rPr>
              <w:instrText xml:space="preserve"> PAGEREF _Toc150848969 \h </w:instrText>
            </w:r>
            <w:r>
              <w:rPr>
                <w:webHidden/>
              </w:rPr>
            </w:r>
            <w:r>
              <w:rPr>
                <w:webHidden/>
              </w:rPr>
              <w:fldChar w:fldCharType="separate"/>
            </w:r>
            <w:r w:rsidR="000F55A3">
              <w:rPr>
                <w:webHidden/>
              </w:rPr>
              <w:t>1</w:t>
            </w:r>
            <w:r>
              <w:rPr>
                <w:webHidden/>
              </w:rPr>
              <w:fldChar w:fldCharType="end"/>
            </w:r>
          </w:hyperlink>
        </w:p>
        <w:p w14:paraId="2D211EDA" w14:textId="295807FA" w:rsidR="00186E1B" w:rsidRDefault="00186E1B">
          <w:pPr>
            <w:pStyle w:val="TOC1"/>
            <w:rPr>
              <w:rFonts w:eastAsiaTheme="minorEastAsia"/>
              <w:color w:val="auto"/>
              <w:kern w:val="0"/>
              <w:szCs w:val="22"/>
              <w:lang w:eastAsia="en-US"/>
            </w:rPr>
          </w:pPr>
          <w:hyperlink w:anchor="_Toc150848970" w:history="1">
            <w:r w:rsidRPr="000F5099">
              <w:rPr>
                <w:rStyle w:val="Hyperlink"/>
                <w:rFonts w:ascii="Times New Roman" w:hAnsi="Times New Roman" w:cs="Times New Roman"/>
              </w:rPr>
              <w:t>Statistics</w:t>
            </w:r>
            <w:r>
              <w:rPr>
                <w:webHidden/>
              </w:rPr>
              <w:tab/>
            </w:r>
            <w:r>
              <w:rPr>
                <w:webHidden/>
              </w:rPr>
              <w:fldChar w:fldCharType="begin"/>
            </w:r>
            <w:r>
              <w:rPr>
                <w:webHidden/>
              </w:rPr>
              <w:instrText xml:space="preserve"> PAGEREF _Toc150848970 \h </w:instrText>
            </w:r>
            <w:r>
              <w:rPr>
                <w:webHidden/>
              </w:rPr>
            </w:r>
            <w:r>
              <w:rPr>
                <w:webHidden/>
              </w:rPr>
              <w:fldChar w:fldCharType="separate"/>
            </w:r>
            <w:r w:rsidR="000F55A3">
              <w:rPr>
                <w:webHidden/>
              </w:rPr>
              <w:t>1</w:t>
            </w:r>
            <w:r>
              <w:rPr>
                <w:webHidden/>
              </w:rPr>
              <w:fldChar w:fldCharType="end"/>
            </w:r>
          </w:hyperlink>
        </w:p>
        <w:p w14:paraId="6AA951EE" w14:textId="1D6B188A" w:rsidR="00186E1B" w:rsidRDefault="00186E1B">
          <w:pPr>
            <w:pStyle w:val="TOC1"/>
            <w:rPr>
              <w:rFonts w:eastAsiaTheme="minorEastAsia"/>
              <w:color w:val="auto"/>
              <w:kern w:val="0"/>
              <w:szCs w:val="22"/>
              <w:lang w:eastAsia="en-US"/>
            </w:rPr>
          </w:pPr>
          <w:hyperlink w:anchor="_Toc150848971" w:history="1">
            <w:r w:rsidRPr="000F5099">
              <w:rPr>
                <w:rStyle w:val="Hyperlink"/>
                <w:rFonts w:ascii="Times New Roman" w:hAnsi="Times New Roman" w:cs="Times New Roman"/>
              </w:rPr>
              <w:t>Statement of Functional Expenses Year Ended June 30, 2023</w:t>
            </w:r>
            <w:r>
              <w:rPr>
                <w:webHidden/>
              </w:rPr>
              <w:tab/>
            </w:r>
            <w:r>
              <w:rPr>
                <w:webHidden/>
              </w:rPr>
              <w:fldChar w:fldCharType="begin"/>
            </w:r>
            <w:r>
              <w:rPr>
                <w:webHidden/>
              </w:rPr>
              <w:instrText xml:space="preserve"> PAGEREF _Toc150848971 \h </w:instrText>
            </w:r>
            <w:r>
              <w:rPr>
                <w:webHidden/>
              </w:rPr>
            </w:r>
            <w:r>
              <w:rPr>
                <w:webHidden/>
              </w:rPr>
              <w:fldChar w:fldCharType="separate"/>
            </w:r>
            <w:r w:rsidR="000F55A3">
              <w:rPr>
                <w:webHidden/>
              </w:rPr>
              <w:t>1</w:t>
            </w:r>
            <w:r>
              <w:rPr>
                <w:webHidden/>
              </w:rPr>
              <w:fldChar w:fldCharType="end"/>
            </w:r>
          </w:hyperlink>
        </w:p>
        <w:p w14:paraId="7CB91543" w14:textId="7E1634B8" w:rsidR="00186E1B" w:rsidRDefault="00186E1B">
          <w:pPr>
            <w:pStyle w:val="TOC1"/>
            <w:rPr>
              <w:rFonts w:eastAsiaTheme="minorEastAsia"/>
              <w:color w:val="auto"/>
              <w:kern w:val="0"/>
              <w:szCs w:val="22"/>
              <w:lang w:eastAsia="en-US"/>
            </w:rPr>
          </w:pPr>
          <w:hyperlink w:anchor="_Toc150848972" w:history="1">
            <w:r w:rsidRPr="000F5099">
              <w:rPr>
                <w:rStyle w:val="Hyperlink"/>
                <w:rFonts w:ascii="Times New Roman" w:hAnsi="Times New Roman" w:cs="Times New Roman"/>
              </w:rPr>
              <w:t>Company Information</w:t>
            </w:r>
            <w:r>
              <w:rPr>
                <w:webHidden/>
              </w:rPr>
              <w:tab/>
            </w:r>
            <w:r>
              <w:rPr>
                <w:webHidden/>
              </w:rPr>
              <w:fldChar w:fldCharType="begin"/>
            </w:r>
            <w:r>
              <w:rPr>
                <w:webHidden/>
              </w:rPr>
              <w:instrText xml:space="preserve"> PAGEREF _Toc150848972 \h </w:instrText>
            </w:r>
            <w:r>
              <w:rPr>
                <w:webHidden/>
              </w:rPr>
            </w:r>
            <w:r>
              <w:rPr>
                <w:webHidden/>
              </w:rPr>
              <w:fldChar w:fldCharType="separate"/>
            </w:r>
            <w:r w:rsidR="000F55A3">
              <w:rPr>
                <w:webHidden/>
              </w:rPr>
              <w:t>1</w:t>
            </w:r>
            <w:r>
              <w:rPr>
                <w:webHidden/>
              </w:rPr>
              <w:fldChar w:fldCharType="end"/>
            </w:r>
          </w:hyperlink>
        </w:p>
        <w:p w14:paraId="38C49DCC" w14:textId="7EE553CF" w:rsidR="00502667" w:rsidRDefault="008A6DF2">
          <w:pPr>
            <w:rPr>
              <w:b/>
              <w:bCs/>
              <w:noProof/>
            </w:rPr>
          </w:pPr>
          <w:r>
            <w:fldChar w:fldCharType="end"/>
          </w:r>
        </w:p>
      </w:sdtContent>
    </w:sdt>
    <w:p w14:paraId="69E66463" w14:textId="77777777" w:rsidR="00502667" w:rsidRDefault="00502667"/>
    <w:p w14:paraId="68FAF3C7" w14:textId="77777777" w:rsidR="00D20D1A" w:rsidRDefault="00D20D1A">
      <w:pPr>
        <w:sectPr w:rsidR="00D20D1A">
          <w:headerReference w:type="default" r:id="rId12"/>
          <w:pgSz w:w="12240" w:h="15840" w:code="1"/>
          <w:pgMar w:top="2520" w:right="1512" w:bottom="1800" w:left="1512" w:header="1080" w:footer="720" w:gutter="0"/>
          <w:pgNumType w:start="0"/>
          <w:cols w:space="720"/>
          <w:titlePg/>
          <w:docGrid w:linePitch="360"/>
        </w:sectPr>
      </w:pPr>
    </w:p>
    <w:p w14:paraId="46A61C88" w14:textId="410AD1C6" w:rsidR="00502667" w:rsidRPr="00D765E9" w:rsidRDefault="008840FA">
      <w:pPr>
        <w:pStyle w:val="Heading1"/>
        <w:rPr>
          <w:rFonts w:ascii="Times New Roman" w:hAnsi="Times New Roman" w:cs="Times New Roman"/>
        </w:rPr>
      </w:pPr>
      <w:bookmarkStart w:id="0" w:name="_Toc150848967"/>
      <w:r w:rsidRPr="00D765E9">
        <w:rPr>
          <w:rFonts w:ascii="Times New Roman" w:hAnsi="Times New Roman" w:cs="Times New Roman"/>
        </w:rPr>
        <w:lastRenderedPageBreak/>
        <w:t>Message from the CEO</w:t>
      </w:r>
      <w:bookmarkEnd w:id="0"/>
    </w:p>
    <w:p w14:paraId="0E7FC417" w14:textId="77777777" w:rsidR="00464567" w:rsidRPr="004A4C00" w:rsidRDefault="00464567" w:rsidP="00464567">
      <w:pPr>
        <w:rPr>
          <w:rFonts w:ascii="Times New Roman" w:hAnsi="Times New Roman" w:cs="Times New Roman"/>
        </w:rPr>
      </w:pPr>
      <w:r w:rsidRPr="004A4C00">
        <w:rPr>
          <w:rFonts w:ascii="Times New Roman" w:hAnsi="Times New Roman" w:cs="Times New Roman"/>
        </w:rPr>
        <w:t>Fiscal year 2022-2023 has been a year of change here at Lehigh Valley Families Together. We have seen the ending of our Foster Care program despite best efforts, the well-deserved retirement of our Co-founder and previous President</w:t>
      </w:r>
      <w:r>
        <w:rPr>
          <w:rFonts w:ascii="Times New Roman" w:hAnsi="Times New Roman" w:cs="Times New Roman"/>
        </w:rPr>
        <w:t>/CEO</w:t>
      </w:r>
      <w:r w:rsidRPr="004A4C00">
        <w:rPr>
          <w:rFonts w:ascii="Times New Roman" w:hAnsi="Times New Roman" w:cs="Times New Roman"/>
        </w:rPr>
        <w:t>, Steve Brong, and the initiation and expansion of Diversionary Services and Kinship Support Services to our counties of Lehigh and Northampton.</w:t>
      </w:r>
    </w:p>
    <w:p w14:paraId="56925615" w14:textId="77777777" w:rsidR="00464567" w:rsidRPr="004A4C00" w:rsidRDefault="00464567" w:rsidP="00464567">
      <w:pPr>
        <w:rPr>
          <w:rFonts w:ascii="Times New Roman" w:hAnsi="Times New Roman" w:cs="Times New Roman"/>
        </w:rPr>
      </w:pPr>
      <w:r w:rsidRPr="004A4C00">
        <w:rPr>
          <w:rFonts w:ascii="Times New Roman" w:hAnsi="Times New Roman" w:cs="Times New Roman"/>
        </w:rPr>
        <w:t>We have maintained our focus on the mission to preserve, reunify, and support local families despite some challenges. Rising costs and difficulty hiring new Bachelor’s level staff are among those. Currently, with a staff of 6, we continue to focus on quality of services with very experienced and dedicated leadership and our excellent family workers.</w:t>
      </w:r>
    </w:p>
    <w:p w14:paraId="46FD5884" w14:textId="77777777" w:rsidR="00464567" w:rsidRPr="004A4C00" w:rsidRDefault="00464567" w:rsidP="00464567">
      <w:pPr>
        <w:rPr>
          <w:rFonts w:ascii="Times New Roman" w:hAnsi="Times New Roman" w:cs="Times New Roman"/>
        </w:rPr>
      </w:pPr>
      <w:r w:rsidRPr="004A4C00">
        <w:rPr>
          <w:rFonts w:ascii="Times New Roman" w:hAnsi="Times New Roman" w:cs="Times New Roman"/>
        </w:rPr>
        <w:t>The following report includes “real-life” stories of families we have worked with over the past year. We believe this is a great way to illustrate some of the creative and community-supported strategies we look to for enhancing each family’s success. By providing knowledge, parenting, life skills, emotional support, and guidance, we seek to change lives. Also included are our outcomes based on services to Foster Care, Family Preservation</w:t>
      </w:r>
      <w:r>
        <w:rPr>
          <w:rFonts w:ascii="Times New Roman" w:hAnsi="Times New Roman" w:cs="Times New Roman"/>
        </w:rPr>
        <w:t>, Reunification,</w:t>
      </w:r>
      <w:r w:rsidRPr="004A4C00">
        <w:rPr>
          <w:rFonts w:ascii="Times New Roman" w:hAnsi="Times New Roman" w:cs="Times New Roman"/>
        </w:rPr>
        <w:t xml:space="preserve"> Diversion, and Kinship Services.</w:t>
      </w:r>
    </w:p>
    <w:p w14:paraId="0039A795" w14:textId="77777777" w:rsidR="00464567" w:rsidRPr="004A4C00" w:rsidRDefault="00464567" w:rsidP="00464567">
      <w:pPr>
        <w:rPr>
          <w:rFonts w:ascii="Times New Roman" w:hAnsi="Times New Roman" w:cs="Times New Roman"/>
        </w:rPr>
      </w:pPr>
      <w:r w:rsidRPr="004A4C00">
        <w:rPr>
          <w:rFonts w:ascii="Times New Roman" w:hAnsi="Times New Roman" w:cs="Times New Roman"/>
        </w:rPr>
        <w:t>We look forward to continuing to serve the families referred to us with the same philosophy, and care as when LVFT first started in January 2003.</w:t>
      </w:r>
    </w:p>
    <w:p w14:paraId="3EDEBA9F" w14:textId="77777777" w:rsidR="00464567" w:rsidRPr="004A4C00" w:rsidRDefault="00464567" w:rsidP="00464567">
      <w:pPr>
        <w:rPr>
          <w:rFonts w:ascii="Times New Roman" w:hAnsi="Times New Roman" w:cs="Times New Roman"/>
        </w:rPr>
      </w:pPr>
    </w:p>
    <w:p w14:paraId="01AA4826" w14:textId="77777777" w:rsidR="00464567" w:rsidRPr="004A4C00" w:rsidRDefault="00464567" w:rsidP="00464567">
      <w:pPr>
        <w:rPr>
          <w:rFonts w:ascii="Times New Roman" w:hAnsi="Times New Roman" w:cs="Times New Roman"/>
        </w:rPr>
      </w:pPr>
      <w:r w:rsidRPr="004A4C00">
        <w:rPr>
          <w:rFonts w:ascii="Times New Roman" w:hAnsi="Times New Roman" w:cs="Times New Roman"/>
        </w:rPr>
        <w:t>Sincerely,</w:t>
      </w:r>
    </w:p>
    <w:p w14:paraId="7C9E8842" w14:textId="77777777" w:rsidR="00464567" w:rsidRPr="004A4C00" w:rsidRDefault="00464567" w:rsidP="00464567">
      <w:pPr>
        <w:rPr>
          <w:rFonts w:ascii="Times New Roman" w:hAnsi="Times New Roman" w:cs="Times New Roman"/>
        </w:rPr>
      </w:pPr>
    </w:p>
    <w:p w14:paraId="68DE3D7E" w14:textId="77777777" w:rsidR="00464567" w:rsidRPr="004A4C00" w:rsidRDefault="00464567" w:rsidP="00464567">
      <w:pPr>
        <w:pStyle w:val="NoSpacing"/>
        <w:rPr>
          <w:rFonts w:ascii="Times New Roman" w:hAnsi="Times New Roman" w:cs="Times New Roman"/>
        </w:rPr>
      </w:pPr>
      <w:r w:rsidRPr="004A4C00">
        <w:rPr>
          <w:rFonts w:ascii="Times New Roman" w:hAnsi="Times New Roman" w:cs="Times New Roman"/>
        </w:rPr>
        <w:t>Allyn Benech</w:t>
      </w:r>
    </w:p>
    <w:p w14:paraId="30E9F759" w14:textId="77777777" w:rsidR="00464567" w:rsidRPr="004A4C00" w:rsidRDefault="00464567" w:rsidP="00464567">
      <w:pPr>
        <w:rPr>
          <w:rFonts w:ascii="Times New Roman" w:hAnsi="Times New Roman" w:cs="Times New Roman"/>
        </w:rPr>
      </w:pPr>
    </w:p>
    <w:p w14:paraId="6376840A" w14:textId="6A319E7C" w:rsidR="00502667" w:rsidRPr="00D765E9" w:rsidRDefault="004D4BA5" w:rsidP="00E57346">
      <w:pPr>
        <w:spacing w:after="240"/>
        <w:rPr>
          <w:rFonts w:ascii="Times New Roman" w:hAnsi="Times New Roman" w:cs="Times New Roman"/>
        </w:rPr>
      </w:pPr>
      <w:r w:rsidRPr="00D765E9">
        <w:rPr>
          <w:rFonts w:ascii="Times New Roman" w:hAnsi="Times New Roman" w:cs="Times New Roman"/>
        </w:rPr>
        <w:br/>
      </w:r>
      <w:r w:rsidRPr="00D765E9">
        <w:rPr>
          <w:rFonts w:ascii="Times New Roman" w:hAnsi="Times New Roman" w:cs="Times New Roman"/>
        </w:rPr>
        <w:br/>
      </w:r>
      <w:r w:rsidRPr="00D765E9">
        <w:rPr>
          <w:rFonts w:ascii="Times New Roman" w:hAnsi="Times New Roman" w:cs="Times New Roman"/>
        </w:rPr>
        <w:br/>
      </w:r>
    </w:p>
    <w:p w14:paraId="5B9C165F" w14:textId="77777777" w:rsidR="00502667" w:rsidRPr="00D765E9" w:rsidRDefault="008840FA">
      <w:pPr>
        <w:pStyle w:val="Heading1"/>
        <w:rPr>
          <w:rFonts w:ascii="Times New Roman" w:hAnsi="Times New Roman" w:cs="Times New Roman"/>
        </w:rPr>
      </w:pPr>
      <w:bookmarkStart w:id="1" w:name="_Toc150848968"/>
      <w:r w:rsidRPr="00D765E9">
        <w:rPr>
          <w:rFonts w:ascii="Times New Roman" w:hAnsi="Times New Roman" w:cs="Times New Roman"/>
        </w:rPr>
        <w:lastRenderedPageBreak/>
        <w:t>Community Linkages</w:t>
      </w:r>
      <w:bookmarkEnd w:id="1"/>
    </w:p>
    <w:p w14:paraId="0E132D88" w14:textId="4E5E3708" w:rsidR="009E2AFD" w:rsidRPr="00D765E9" w:rsidRDefault="009E2AFD" w:rsidP="009E2AFD">
      <w:pPr>
        <w:rPr>
          <w:rFonts w:ascii="Times New Roman" w:hAnsi="Times New Roman" w:cs="Times New Roman"/>
        </w:rPr>
      </w:pPr>
      <w:r w:rsidRPr="00D765E9">
        <w:rPr>
          <w:rFonts w:ascii="Times New Roman" w:hAnsi="Times New Roman" w:cs="Times New Roman"/>
        </w:rPr>
        <w:t xml:space="preserve">During the </w:t>
      </w:r>
      <w:r w:rsidR="009C559F" w:rsidRPr="00D765E9">
        <w:rPr>
          <w:rFonts w:ascii="Times New Roman" w:hAnsi="Times New Roman" w:cs="Times New Roman"/>
        </w:rPr>
        <w:t xml:space="preserve">past </w:t>
      </w:r>
      <w:r w:rsidRPr="00D765E9">
        <w:rPr>
          <w:rFonts w:ascii="Times New Roman" w:hAnsi="Times New Roman" w:cs="Times New Roman"/>
        </w:rPr>
        <w:t>year</w:t>
      </w:r>
      <w:r w:rsidR="00070A82" w:rsidRPr="00D765E9">
        <w:rPr>
          <w:rFonts w:ascii="Times New Roman" w:hAnsi="Times New Roman" w:cs="Times New Roman"/>
        </w:rPr>
        <w:t>,</w:t>
      </w:r>
      <w:r w:rsidRPr="00D765E9">
        <w:rPr>
          <w:rFonts w:ascii="Times New Roman" w:hAnsi="Times New Roman" w:cs="Times New Roman"/>
        </w:rPr>
        <w:t xml:space="preserve"> Lehigh Valley Families Together has worked with the following community agencies, linking our families with these nearby resources in order to facilitate supportive connections.</w:t>
      </w:r>
    </w:p>
    <w:p w14:paraId="10C666EB" w14:textId="78C6C1F3" w:rsidR="009E2AFD" w:rsidRPr="00D765E9" w:rsidRDefault="006129EC" w:rsidP="009E2AFD">
      <w:pPr>
        <w:rPr>
          <w:rFonts w:ascii="Times New Roman" w:hAnsi="Times New Roman" w:cs="Times New Roman"/>
          <w:b/>
          <w:color w:val="auto"/>
        </w:rPr>
      </w:pPr>
      <w:r w:rsidRPr="00D765E9">
        <w:rPr>
          <w:rFonts w:ascii="Times New Roman" w:hAnsi="Times New Roman" w:cs="Times New Roman"/>
          <w:b/>
          <w:color w:val="auto"/>
        </w:rPr>
        <w:t xml:space="preserve">Food </w:t>
      </w:r>
    </w:p>
    <w:p w14:paraId="48ACD9DF" w14:textId="6359C978" w:rsidR="00B9782A" w:rsidRDefault="00B9782A"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Anonymous Donor</w:t>
      </w:r>
      <w:r w:rsidR="00186E1B">
        <w:rPr>
          <w:rFonts w:ascii="Times New Roman" w:hAnsi="Times New Roman" w:cs="Times New Roman"/>
          <w:color w:val="auto"/>
        </w:rPr>
        <w:t>s</w:t>
      </w:r>
    </w:p>
    <w:p w14:paraId="7BD0D93D" w14:textId="185437CE" w:rsidR="004A5B76" w:rsidRPr="00D765E9" w:rsidRDefault="004A5B76" w:rsidP="00A5646A">
      <w:pPr>
        <w:pStyle w:val="ListParagraph"/>
        <w:numPr>
          <w:ilvl w:val="0"/>
          <w:numId w:val="24"/>
        </w:numPr>
        <w:spacing w:before="0" w:after="200" w:line="276" w:lineRule="auto"/>
        <w:rPr>
          <w:rFonts w:ascii="Times New Roman" w:hAnsi="Times New Roman" w:cs="Times New Roman"/>
          <w:color w:val="auto"/>
        </w:rPr>
      </w:pPr>
      <w:r>
        <w:rPr>
          <w:rFonts w:ascii="Times New Roman" w:hAnsi="Times New Roman" w:cs="Times New Roman"/>
          <w:color w:val="auto"/>
        </w:rPr>
        <w:t>Benders Mennonite</w:t>
      </w:r>
    </w:p>
    <w:p w14:paraId="6E291600" w14:textId="5C872BEC" w:rsidR="00A5646A" w:rsidRPr="00D765E9" w:rsidRDefault="00A5646A"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Catholic Charities</w:t>
      </w:r>
    </w:p>
    <w:p w14:paraId="393DF669" w14:textId="53529932" w:rsidR="00A5646A" w:rsidRDefault="00A5646A"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Easton Area Neighborhood Center</w:t>
      </w:r>
    </w:p>
    <w:p w14:paraId="22CBEFA1" w14:textId="2F75234A" w:rsidR="004A5B76" w:rsidRPr="00D765E9" w:rsidRDefault="004A5B76" w:rsidP="00A5646A">
      <w:pPr>
        <w:pStyle w:val="ListParagraph"/>
        <w:numPr>
          <w:ilvl w:val="0"/>
          <w:numId w:val="24"/>
        </w:numPr>
        <w:spacing w:before="0" w:after="200" w:line="276" w:lineRule="auto"/>
        <w:rPr>
          <w:rFonts w:ascii="Times New Roman" w:hAnsi="Times New Roman" w:cs="Times New Roman"/>
          <w:color w:val="auto"/>
        </w:rPr>
      </w:pPr>
      <w:r>
        <w:rPr>
          <w:rFonts w:ascii="Times New Roman" w:hAnsi="Times New Roman" w:cs="Times New Roman"/>
          <w:color w:val="auto"/>
        </w:rPr>
        <w:t>Hope United Church of Christ</w:t>
      </w:r>
    </w:p>
    <w:p w14:paraId="6C6162F1" w14:textId="77777777" w:rsidR="00A5646A" w:rsidRPr="00D765E9" w:rsidRDefault="00A5646A"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New Bethany Ministries</w:t>
      </w:r>
    </w:p>
    <w:p w14:paraId="5FAC950D" w14:textId="77777777" w:rsidR="00A5646A" w:rsidRPr="00D765E9" w:rsidRDefault="00A5646A"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Pathways</w:t>
      </w:r>
    </w:p>
    <w:p w14:paraId="7ADF0430" w14:textId="67F567BF" w:rsidR="00A5646A" w:rsidRDefault="00A5646A"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Project of Easton</w:t>
      </w:r>
    </w:p>
    <w:p w14:paraId="4C99EBCB" w14:textId="6D878131" w:rsidR="004A5B76" w:rsidRDefault="004A5B76" w:rsidP="00A5646A">
      <w:pPr>
        <w:pStyle w:val="ListParagraph"/>
        <w:numPr>
          <w:ilvl w:val="0"/>
          <w:numId w:val="24"/>
        </w:numPr>
        <w:spacing w:before="0" w:after="200" w:line="276" w:lineRule="auto"/>
        <w:rPr>
          <w:rFonts w:ascii="Times New Roman" w:hAnsi="Times New Roman" w:cs="Times New Roman"/>
          <w:color w:val="auto"/>
        </w:rPr>
      </w:pPr>
      <w:r>
        <w:rPr>
          <w:rFonts w:ascii="Times New Roman" w:hAnsi="Times New Roman" w:cs="Times New Roman"/>
          <w:color w:val="auto"/>
        </w:rPr>
        <w:t>St. Elizabeth Church</w:t>
      </w:r>
    </w:p>
    <w:p w14:paraId="0274371B" w14:textId="7CF9B196" w:rsidR="004A5B76" w:rsidRDefault="004A5B76" w:rsidP="00A5646A">
      <w:pPr>
        <w:pStyle w:val="ListParagraph"/>
        <w:numPr>
          <w:ilvl w:val="0"/>
          <w:numId w:val="24"/>
        </w:numPr>
        <w:spacing w:before="0" w:after="200" w:line="276" w:lineRule="auto"/>
        <w:rPr>
          <w:rFonts w:ascii="Times New Roman" w:hAnsi="Times New Roman" w:cs="Times New Roman"/>
          <w:color w:val="auto"/>
        </w:rPr>
      </w:pPr>
      <w:r>
        <w:rPr>
          <w:rFonts w:ascii="Times New Roman" w:hAnsi="Times New Roman" w:cs="Times New Roman"/>
          <w:color w:val="auto"/>
        </w:rPr>
        <w:t>St. John’s UCC</w:t>
      </w:r>
    </w:p>
    <w:p w14:paraId="4A58CB1C" w14:textId="3F621CE9" w:rsidR="004A5B76" w:rsidRPr="00D765E9" w:rsidRDefault="004A5B76" w:rsidP="00A5646A">
      <w:pPr>
        <w:pStyle w:val="ListParagraph"/>
        <w:numPr>
          <w:ilvl w:val="0"/>
          <w:numId w:val="24"/>
        </w:numPr>
        <w:spacing w:before="0" w:after="200" w:line="276" w:lineRule="auto"/>
        <w:rPr>
          <w:rFonts w:ascii="Times New Roman" w:hAnsi="Times New Roman" w:cs="Times New Roman"/>
          <w:color w:val="auto"/>
        </w:rPr>
      </w:pPr>
      <w:r>
        <w:rPr>
          <w:rFonts w:ascii="Times New Roman" w:hAnsi="Times New Roman" w:cs="Times New Roman"/>
          <w:color w:val="auto"/>
        </w:rPr>
        <w:t>St. Joseph Church</w:t>
      </w:r>
    </w:p>
    <w:p w14:paraId="58B097ED" w14:textId="5B9C6F7A" w:rsidR="00A5646A" w:rsidRPr="00D765E9" w:rsidRDefault="00A5646A"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Salvation Army</w:t>
      </w:r>
    </w:p>
    <w:p w14:paraId="1B6D7430" w14:textId="530C7005" w:rsidR="003823AC" w:rsidRPr="00D765E9" w:rsidRDefault="003823AC"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SNAP</w:t>
      </w:r>
    </w:p>
    <w:p w14:paraId="1F3260A9" w14:textId="2DFBE8E0" w:rsidR="006129EC" w:rsidRPr="00D765E9" w:rsidRDefault="006129EC" w:rsidP="00A5646A">
      <w:pPr>
        <w:pStyle w:val="ListParagraph"/>
        <w:numPr>
          <w:ilvl w:val="0"/>
          <w:numId w:val="24"/>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WIC</w:t>
      </w:r>
    </w:p>
    <w:p w14:paraId="53A49161" w14:textId="6D92F7F0" w:rsidR="00ED591F" w:rsidRPr="00D765E9" w:rsidRDefault="00ED591F" w:rsidP="009E2AFD">
      <w:pPr>
        <w:rPr>
          <w:rFonts w:ascii="Times New Roman" w:hAnsi="Times New Roman" w:cs="Times New Roman"/>
          <w:b/>
          <w:color w:val="auto"/>
        </w:rPr>
      </w:pPr>
    </w:p>
    <w:p w14:paraId="362DD00E" w14:textId="77777777" w:rsidR="00A5646A" w:rsidRPr="00D765E9" w:rsidRDefault="00A5646A" w:rsidP="00A5646A">
      <w:pPr>
        <w:rPr>
          <w:rFonts w:ascii="Times New Roman" w:hAnsi="Times New Roman" w:cs="Times New Roman"/>
          <w:b/>
          <w:color w:val="auto"/>
        </w:rPr>
      </w:pPr>
      <w:r w:rsidRPr="00D765E9">
        <w:rPr>
          <w:rFonts w:ascii="Times New Roman" w:hAnsi="Times New Roman" w:cs="Times New Roman"/>
          <w:b/>
          <w:color w:val="auto"/>
        </w:rPr>
        <w:t>Day Care/Education/Employment</w:t>
      </w:r>
    </w:p>
    <w:p w14:paraId="68D7FF61" w14:textId="3F5F28DB" w:rsidR="00D03830" w:rsidRPr="00D765E9" w:rsidRDefault="00D03830" w:rsidP="003460C2">
      <w:pPr>
        <w:pStyle w:val="ListParagraph"/>
        <w:numPr>
          <w:ilvl w:val="0"/>
          <w:numId w:val="25"/>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ABA Support Services</w:t>
      </w:r>
    </w:p>
    <w:p w14:paraId="114491CB" w14:textId="42551773" w:rsidR="00BB0DE6" w:rsidRDefault="003823AC" w:rsidP="003460C2">
      <w:pPr>
        <w:pStyle w:val="ListParagraph"/>
        <w:numPr>
          <w:ilvl w:val="0"/>
          <w:numId w:val="25"/>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Allentown School District</w:t>
      </w:r>
    </w:p>
    <w:p w14:paraId="55717376" w14:textId="7B1BD798" w:rsidR="004A5B76" w:rsidRDefault="004A5B76" w:rsidP="003460C2">
      <w:pPr>
        <w:pStyle w:val="ListParagraph"/>
        <w:numPr>
          <w:ilvl w:val="0"/>
          <w:numId w:val="25"/>
        </w:numPr>
        <w:spacing w:before="0" w:after="200" w:line="276" w:lineRule="auto"/>
        <w:rPr>
          <w:rFonts w:ascii="Times New Roman" w:hAnsi="Times New Roman" w:cs="Times New Roman"/>
          <w:color w:val="auto"/>
        </w:rPr>
      </w:pPr>
      <w:r>
        <w:rPr>
          <w:rFonts w:ascii="Times New Roman" w:hAnsi="Times New Roman" w:cs="Times New Roman"/>
          <w:color w:val="auto"/>
        </w:rPr>
        <w:t>Anthony’s Pizza</w:t>
      </w:r>
    </w:p>
    <w:p w14:paraId="5E3287DD" w14:textId="4B093015" w:rsidR="004A5B76" w:rsidRPr="00D765E9" w:rsidRDefault="004A5B76" w:rsidP="003460C2">
      <w:pPr>
        <w:pStyle w:val="ListParagraph"/>
        <w:numPr>
          <w:ilvl w:val="0"/>
          <w:numId w:val="25"/>
        </w:numPr>
        <w:spacing w:before="0" w:after="200" w:line="276" w:lineRule="auto"/>
        <w:rPr>
          <w:rFonts w:ascii="Times New Roman" w:hAnsi="Times New Roman" w:cs="Times New Roman"/>
          <w:color w:val="auto"/>
        </w:rPr>
      </w:pPr>
      <w:r>
        <w:rPr>
          <w:rFonts w:ascii="Times New Roman" w:hAnsi="Times New Roman" w:cs="Times New Roman"/>
          <w:color w:val="auto"/>
        </w:rPr>
        <w:t>Artisan Child Care Center</w:t>
      </w:r>
    </w:p>
    <w:p w14:paraId="3579DF9B" w14:textId="0835C148" w:rsidR="00A5646A" w:rsidRPr="00D765E9" w:rsidRDefault="003823AC" w:rsidP="00A5646A">
      <w:pPr>
        <w:pStyle w:val="ListParagraph"/>
        <w:numPr>
          <w:ilvl w:val="0"/>
          <w:numId w:val="25"/>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Bethlehem Area School District</w:t>
      </w:r>
    </w:p>
    <w:p w14:paraId="26F21B94" w14:textId="2476C9C7" w:rsidR="00A5646A" w:rsidRDefault="00A5646A" w:rsidP="00A5646A">
      <w:pPr>
        <w:pStyle w:val="ListParagraph"/>
        <w:numPr>
          <w:ilvl w:val="0"/>
          <w:numId w:val="25"/>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Boys and Girls Club – Allentown</w:t>
      </w:r>
    </w:p>
    <w:p w14:paraId="7C27A836" w14:textId="4E466FE0" w:rsidR="004A5B76" w:rsidRPr="00D765E9" w:rsidRDefault="004A5B76" w:rsidP="00A5646A">
      <w:pPr>
        <w:pStyle w:val="ListParagraph"/>
        <w:numPr>
          <w:ilvl w:val="0"/>
          <w:numId w:val="25"/>
        </w:numPr>
        <w:spacing w:before="0" w:after="200" w:line="276" w:lineRule="auto"/>
        <w:rPr>
          <w:rFonts w:ascii="Times New Roman" w:hAnsi="Times New Roman" w:cs="Times New Roman"/>
          <w:color w:val="auto"/>
        </w:rPr>
      </w:pPr>
      <w:r>
        <w:rPr>
          <w:rFonts w:ascii="Times New Roman" w:hAnsi="Times New Roman" w:cs="Times New Roman"/>
          <w:color w:val="auto"/>
        </w:rPr>
        <w:t>Bradbury Sullivan Summer Youth Program</w:t>
      </w:r>
    </w:p>
    <w:p w14:paraId="3118B650" w14:textId="5B979D14" w:rsidR="00A5646A" w:rsidRPr="00D765E9" w:rsidRDefault="007C1A25"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 xml:space="preserve">Bright Hope </w:t>
      </w:r>
    </w:p>
    <w:p w14:paraId="34DE34B3"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proofErr w:type="spellStart"/>
      <w:r w:rsidRPr="00D765E9">
        <w:rPr>
          <w:rFonts w:ascii="Times New Roman" w:hAnsi="Times New Roman" w:cs="Times New Roman"/>
          <w:color w:val="auto"/>
        </w:rPr>
        <w:t>CareerLink</w:t>
      </w:r>
      <w:proofErr w:type="spellEnd"/>
    </w:p>
    <w:p w14:paraId="54A7EF86" w14:textId="1530ED57" w:rsidR="000F40AE" w:rsidRPr="00D765E9" w:rsidRDefault="000F40AE"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Central Catholic High School</w:t>
      </w:r>
    </w:p>
    <w:p w14:paraId="110DEEE3" w14:textId="36ECDF2C" w:rsidR="00B9782A" w:rsidRPr="00D765E9" w:rsidRDefault="00B9782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Charter Schools</w:t>
      </w:r>
    </w:p>
    <w:p w14:paraId="34094834" w14:textId="70725208" w:rsidR="00A5646A" w:rsidRPr="00D765E9" w:rsidRDefault="00B9782A" w:rsidP="00B9782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Colonial Academy</w:t>
      </w:r>
    </w:p>
    <w:p w14:paraId="6323D1D3" w14:textId="3EAE79B6" w:rsidR="00A5646A" w:rsidRPr="004A5B76"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Colonial Intermediate Unit</w:t>
      </w:r>
    </w:p>
    <w:p w14:paraId="468005D2" w14:textId="3E2BEBC4" w:rsidR="004A5B76" w:rsidRPr="004A5B76"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CNA Training</w:t>
      </w:r>
    </w:p>
    <w:p w14:paraId="48B64AFB" w14:textId="0EEF954C" w:rsidR="004A5B76" w:rsidRPr="004A5B76"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Cuddle Zone Learning Center</w:t>
      </w:r>
    </w:p>
    <w:p w14:paraId="183F2E0C" w14:textId="7E26EF75" w:rsidR="004A5B76" w:rsidRPr="004A5B76"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Daisy Family Restaurant</w:t>
      </w:r>
    </w:p>
    <w:p w14:paraId="36BD6A2B" w14:textId="4C3319D8" w:rsidR="004A5B76" w:rsidRPr="00D765E9" w:rsidRDefault="004A5B76" w:rsidP="00A5646A">
      <w:pPr>
        <w:pStyle w:val="ListParagraph"/>
        <w:numPr>
          <w:ilvl w:val="0"/>
          <w:numId w:val="25"/>
        </w:numPr>
        <w:spacing w:before="0" w:after="200" w:line="276" w:lineRule="auto"/>
        <w:rPr>
          <w:rFonts w:ascii="Times New Roman" w:hAnsi="Times New Roman" w:cs="Times New Roman"/>
          <w:b/>
          <w:color w:val="auto"/>
        </w:rPr>
      </w:pPr>
      <w:proofErr w:type="spellStart"/>
      <w:r>
        <w:rPr>
          <w:rFonts w:ascii="Times New Roman" w:hAnsi="Times New Roman" w:cs="Times New Roman"/>
          <w:color w:val="auto"/>
        </w:rPr>
        <w:t>Detzi’s</w:t>
      </w:r>
      <w:proofErr w:type="spellEnd"/>
      <w:r>
        <w:rPr>
          <w:rFonts w:ascii="Times New Roman" w:hAnsi="Times New Roman" w:cs="Times New Roman"/>
          <w:color w:val="auto"/>
        </w:rPr>
        <w:t xml:space="preserve"> Tavern</w:t>
      </w:r>
    </w:p>
    <w:p w14:paraId="2038A11E"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 xml:space="preserve">Early </w:t>
      </w:r>
      <w:proofErr w:type="spellStart"/>
      <w:r w:rsidRPr="00D765E9">
        <w:rPr>
          <w:rFonts w:ascii="Times New Roman" w:hAnsi="Times New Roman" w:cs="Times New Roman"/>
          <w:color w:val="auto"/>
        </w:rPr>
        <w:t>HeadStart</w:t>
      </w:r>
      <w:proofErr w:type="spellEnd"/>
    </w:p>
    <w:p w14:paraId="3789C554" w14:textId="3006FEC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Early Intervention</w:t>
      </w:r>
    </w:p>
    <w:p w14:paraId="1768DBF5" w14:textId="6CEE3D3E" w:rsidR="006E7725" w:rsidRPr="00D765E9" w:rsidRDefault="006E7725"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East Penn School District</w:t>
      </w:r>
    </w:p>
    <w:p w14:paraId="0AB05469" w14:textId="76449462" w:rsidR="00D03830" w:rsidRPr="00D765E9" w:rsidRDefault="00D03830"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Easter Seals</w:t>
      </w:r>
    </w:p>
    <w:p w14:paraId="25F578C3" w14:textId="1B628D4A" w:rsidR="003823AC" w:rsidRPr="004A5B76" w:rsidRDefault="003823AC"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Easton Area School District</w:t>
      </w:r>
    </w:p>
    <w:p w14:paraId="2ED31CB0" w14:textId="5507E0D3" w:rsidR="004A5B76" w:rsidRPr="00D765E9"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lastRenderedPageBreak/>
        <w:t>Gap Diner</w:t>
      </w:r>
    </w:p>
    <w:p w14:paraId="1C1AB476" w14:textId="47B2A14E" w:rsidR="003823AC" w:rsidRPr="00D765E9" w:rsidRDefault="003823AC"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Gloria De La Cruz Daycare Center</w:t>
      </w:r>
    </w:p>
    <w:p w14:paraId="06A05138"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Good Shepherd</w:t>
      </w:r>
    </w:p>
    <w:p w14:paraId="4F5873E3" w14:textId="3D9665DB"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Head Start</w:t>
      </w:r>
    </w:p>
    <w:p w14:paraId="726315E0"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Lehigh Carbon Community College</w:t>
      </w:r>
    </w:p>
    <w:p w14:paraId="5E4B1AC0"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Lehigh Carbon Intermediate Units 20 &amp; 21</w:t>
      </w:r>
    </w:p>
    <w:p w14:paraId="024E12A4" w14:textId="4FC85CBD"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Lehigh Valley Child Care Center</w:t>
      </w:r>
    </w:p>
    <w:p w14:paraId="549AA383" w14:textId="02A929DD" w:rsidR="00D03830" w:rsidRPr="004A5B76" w:rsidRDefault="00D03830"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Lidl</w:t>
      </w:r>
    </w:p>
    <w:p w14:paraId="2EB7B890" w14:textId="51A4EB5A" w:rsidR="004A5B76" w:rsidRPr="00D765E9"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Northampton Community College</w:t>
      </w:r>
    </w:p>
    <w:p w14:paraId="152E1EA9" w14:textId="3979951E" w:rsidR="003823AC" w:rsidRPr="004A5B76" w:rsidRDefault="003823AC"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Northampton School District</w:t>
      </w:r>
    </w:p>
    <w:p w14:paraId="085A6AD5" w14:textId="17D22A2D" w:rsidR="004A5B76" w:rsidRPr="00D765E9"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PA Forensics Protective Parenting</w:t>
      </w:r>
    </w:p>
    <w:p w14:paraId="50D4C24B" w14:textId="4C714DA8" w:rsidR="006E7725" w:rsidRPr="00D765E9" w:rsidRDefault="006E7725"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Parkland School District</w:t>
      </w:r>
    </w:p>
    <w:p w14:paraId="21130562" w14:textId="0572F5B7" w:rsidR="00A5646A" w:rsidRPr="004A5B76"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Perfect Fit</w:t>
      </w:r>
    </w:p>
    <w:p w14:paraId="264920F5" w14:textId="27425AE6" w:rsidR="004A5B76" w:rsidRPr="00D765E9"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Pottstown Family Services Triple P Parenting Program</w:t>
      </w:r>
    </w:p>
    <w:p w14:paraId="01132EC0"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Project of Easton – Fowler Literacy Center</w:t>
      </w:r>
    </w:p>
    <w:p w14:paraId="57F519DF"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Office of Vocational Rehabilitation (OVR)</w:t>
      </w:r>
    </w:p>
    <w:p w14:paraId="03169C0B" w14:textId="77777777" w:rsidR="00A5646A" w:rsidRPr="00D765E9" w:rsidRDefault="00A5646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Safe Start</w:t>
      </w:r>
    </w:p>
    <w:p w14:paraId="5B1C2A87" w14:textId="447E669D" w:rsidR="003823AC" w:rsidRPr="00D765E9" w:rsidRDefault="003823AC"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Title XX</w:t>
      </w:r>
    </w:p>
    <w:p w14:paraId="40337F49" w14:textId="1D298824" w:rsidR="00D03830" w:rsidRPr="00D765E9" w:rsidRDefault="00D03830"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Third Street Alliance</w:t>
      </w:r>
    </w:p>
    <w:p w14:paraId="5D5883D9" w14:textId="3E73C936" w:rsidR="00D03830" w:rsidRPr="004A5B76" w:rsidRDefault="00D03830"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Turkey Hill</w:t>
      </w:r>
    </w:p>
    <w:p w14:paraId="7AFAE3CC" w14:textId="63B44676" w:rsidR="004A5B76" w:rsidRPr="00D765E9"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Turning Point</w:t>
      </w:r>
    </w:p>
    <w:p w14:paraId="419F24E1" w14:textId="4274EE58" w:rsidR="006376F8" w:rsidRPr="004A5B76" w:rsidRDefault="006376F8"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Unconditional Childcare</w:t>
      </w:r>
    </w:p>
    <w:p w14:paraId="1AE88368" w14:textId="7E7DFD38" w:rsidR="004A5B76" w:rsidRPr="00D765E9" w:rsidRDefault="004A5B76" w:rsidP="00A5646A">
      <w:pPr>
        <w:pStyle w:val="ListParagraph"/>
        <w:numPr>
          <w:ilvl w:val="0"/>
          <w:numId w:val="25"/>
        </w:numPr>
        <w:spacing w:before="0" w:after="200" w:line="276" w:lineRule="auto"/>
        <w:rPr>
          <w:rFonts w:ascii="Times New Roman" w:hAnsi="Times New Roman" w:cs="Times New Roman"/>
          <w:b/>
          <w:color w:val="auto"/>
        </w:rPr>
      </w:pPr>
      <w:r>
        <w:rPr>
          <w:rFonts w:ascii="Times New Roman" w:hAnsi="Times New Roman" w:cs="Times New Roman"/>
          <w:color w:val="auto"/>
        </w:rPr>
        <w:t>Watch Us Grow Child Care</w:t>
      </w:r>
    </w:p>
    <w:p w14:paraId="44943BB1" w14:textId="6F619F8A" w:rsidR="00D03830" w:rsidRPr="00D765E9" w:rsidRDefault="00D03830"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Wendy’s</w:t>
      </w:r>
    </w:p>
    <w:p w14:paraId="0F3269D8" w14:textId="51C89019" w:rsidR="00B9782A" w:rsidRPr="00D765E9" w:rsidRDefault="00B9782A"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Whitehall/Coplay School District</w:t>
      </w:r>
    </w:p>
    <w:p w14:paraId="108C97EB" w14:textId="29E74979" w:rsidR="00D03830" w:rsidRPr="00D765E9" w:rsidRDefault="00D03830" w:rsidP="00A5646A">
      <w:pPr>
        <w:pStyle w:val="ListParagraph"/>
        <w:numPr>
          <w:ilvl w:val="0"/>
          <w:numId w:val="25"/>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Wilson Area School District</w:t>
      </w:r>
    </w:p>
    <w:p w14:paraId="124EBA89" w14:textId="77777777" w:rsidR="0006025F" w:rsidRPr="00D765E9" w:rsidRDefault="0006025F" w:rsidP="0006025F">
      <w:pPr>
        <w:pStyle w:val="ListParagraph"/>
        <w:spacing w:before="0" w:after="200" w:line="276" w:lineRule="auto"/>
        <w:rPr>
          <w:rFonts w:ascii="Times New Roman" w:hAnsi="Times New Roman" w:cs="Times New Roman"/>
          <w:b/>
          <w:color w:val="auto"/>
        </w:rPr>
      </w:pPr>
    </w:p>
    <w:p w14:paraId="5166656E" w14:textId="77777777" w:rsidR="00CD3888" w:rsidRPr="00D765E9" w:rsidRDefault="00CD3888" w:rsidP="009E2AFD">
      <w:pPr>
        <w:rPr>
          <w:rFonts w:ascii="Times New Roman" w:hAnsi="Times New Roman" w:cs="Times New Roman"/>
          <w:b/>
          <w:color w:val="auto"/>
        </w:rPr>
      </w:pPr>
    </w:p>
    <w:p w14:paraId="6D777497" w14:textId="77777777" w:rsidR="00A5646A" w:rsidRPr="00D765E9" w:rsidRDefault="00A5646A" w:rsidP="00A5646A">
      <w:pPr>
        <w:rPr>
          <w:rFonts w:ascii="Times New Roman" w:hAnsi="Times New Roman" w:cs="Times New Roman"/>
          <w:b/>
          <w:color w:val="auto"/>
        </w:rPr>
      </w:pPr>
      <w:r w:rsidRPr="00D765E9">
        <w:rPr>
          <w:rFonts w:ascii="Times New Roman" w:hAnsi="Times New Roman" w:cs="Times New Roman"/>
          <w:b/>
          <w:color w:val="auto"/>
        </w:rPr>
        <w:t>Supplies and Housing Assistance</w:t>
      </w:r>
    </w:p>
    <w:p w14:paraId="1AC0A78A"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Allentown Housing Authority</w:t>
      </w:r>
    </w:p>
    <w:p w14:paraId="6BE81526" w14:textId="1D8C0D5C"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Bethlehem Housing Authority</w:t>
      </w:r>
    </w:p>
    <w:p w14:paraId="20E94CE7" w14:textId="0880ACA4" w:rsidR="006E7725" w:rsidRPr="00D765E9" w:rsidRDefault="006E7725"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Bright Hope</w:t>
      </w:r>
    </w:p>
    <w:p w14:paraId="4B6BC826" w14:textId="4F96E964" w:rsidR="00B9782A" w:rsidRPr="00D765E9" w:rsidRDefault="00B9782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CACLV</w:t>
      </w:r>
    </w:p>
    <w:p w14:paraId="41803F9A"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Catholic Charities</w:t>
      </w:r>
    </w:p>
    <w:p w14:paraId="7014C6E4" w14:textId="1198374D"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Center for Independent Living</w:t>
      </w:r>
    </w:p>
    <w:p w14:paraId="178E3EAC" w14:textId="6C38DB29" w:rsidR="006129EC" w:rsidRPr="00D765E9" w:rsidRDefault="006129EC"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Conference of Churches</w:t>
      </w:r>
    </w:p>
    <w:p w14:paraId="681F11C3"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Easton Area Neighborhood Center</w:t>
      </w:r>
    </w:p>
    <w:p w14:paraId="0AF94647" w14:textId="0DEF9229"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Easton Housing Authority</w:t>
      </w:r>
    </w:p>
    <w:p w14:paraId="3AC6DC74" w14:textId="2DB73406" w:rsidR="00B9782A" w:rsidRPr="00D765E9" w:rsidRDefault="00B9782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ERAP Program</w:t>
      </w:r>
    </w:p>
    <w:p w14:paraId="18DA3531" w14:textId="79AAFA48" w:rsidR="006129EC" w:rsidRPr="00D765E9" w:rsidRDefault="006129EC"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Help Choice Housing Program</w:t>
      </w:r>
    </w:p>
    <w:p w14:paraId="1809BC81"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Hispanic American Organization</w:t>
      </w:r>
    </w:p>
    <w:p w14:paraId="489168DF" w14:textId="5079008F" w:rsidR="00A5646A" w:rsidRPr="00D765E9" w:rsidRDefault="00A5646A" w:rsidP="00A5646A">
      <w:pPr>
        <w:pStyle w:val="ListParagraph"/>
        <w:numPr>
          <w:ilvl w:val="0"/>
          <w:numId w:val="26"/>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County Conference of Churches</w:t>
      </w:r>
    </w:p>
    <w:p w14:paraId="4D175799" w14:textId="15BC72A0" w:rsidR="00E8157F" w:rsidRPr="00D765E9" w:rsidRDefault="00E8157F" w:rsidP="00A5646A">
      <w:pPr>
        <w:pStyle w:val="ListParagraph"/>
        <w:numPr>
          <w:ilvl w:val="0"/>
          <w:numId w:val="26"/>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County Housing Authority</w:t>
      </w:r>
    </w:p>
    <w:p w14:paraId="79861B6B" w14:textId="6D2F2541" w:rsidR="006E7725" w:rsidRPr="00D765E9" w:rsidRDefault="006E7725" w:rsidP="00A5646A">
      <w:pPr>
        <w:pStyle w:val="ListParagraph"/>
        <w:numPr>
          <w:ilvl w:val="0"/>
          <w:numId w:val="26"/>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University Girl’s Field Hockey Team</w:t>
      </w:r>
    </w:p>
    <w:p w14:paraId="0D70FBD8"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Lehigh Valley Outreach Depot</w:t>
      </w:r>
    </w:p>
    <w:p w14:paraId="427A5639"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lastRenderedPageBreak/>
        <w:t>Life Choices</w:t>
      </w:r>
    </w:p>
    <w:p w14:paraId="6A4AB0DB"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LIHEAP</w:t>
      </w:r>
    </w:p>
    <w:p w14:paraId="4E6FADD4"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 xml:space="preserve">Mary’s Shelter - Cay </w:t>
      </w:r>
      <w:proofErr w:type="spellStart"/>
      <w:r w:rsidRPr="00D765E9">
        <w:rPr>
          <w:rFonts w:ascii="Times New Roman" w:hAnsi="Times New Roman" w:cs="Times New Roman"/>
          <w:color w:val="auto"/>
        </w:rPr>
        <w:t>Galgon</w:t>
      </w:r>
      <w:proofErr w:type="spellEnd"/>
      <w:r w:rsidRPr="00D765E9">
        <w:rPr>
          <w:rFonts w:ascii="Times New Roman" w:hAnsi="Times New Roman" w:cs="Times New Roman"/>
          <w:color w:val="auto"/>
        </w:rPr>
        <w:t xml:space="preserve"> Center</w:t>
      </w:r>
    </w:p>
    <w:p w14:paraId="2D6C89EA" w14:textId="6BE48B0A" w:rsidR="00A5646A" w:rsidRPr="00D765E9" w:rsidRDefault="00A5646A" w:rsidP="00A5646A">
      <w:pPr>
        <w:pStyle w:val="ListParagraph"/>
        <w:numPr>
          <w:ilvl w:val="0"/>
          <w:numId w:val="26"/>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Met-Ed</w:t>
      </w:r>
    </w:p>
    <w:p w14:paraId="39B6E4C3" w14:textId="22763C77" w:rsidR="006E7725" w:rsidRPr="00D765E9" w:rsidRDefault="006E7725" w:rsidP="00A5646A">
      <w:pPr>
        <w:pStyle w:val="ListParagraph"/>
        <w:numPr>
          <w:ilvl w:val="0"/>
          <w:numId w:val="26"/>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Morning Call Angels</w:t>
      </w:r>
    </w:p>
    <w:p w14:paraId="37F39F10"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New Bethany Ministries-Restoration Housing Apartments</w:t>
      </w:r>
    </w:p>
    <w:p w14:paraId="182A067A" w14:textId="30450A1A"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Northampton County Housing Authority</w:t>
      </w:r>
    </w:p>
    <w:p w14:paraId="1F472BBF"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 xml:space="preserve">PA Department of Public Welfare </w:t>
      </w:r>
    </w:p>
    <w:p w14:paraId="0866056C" w14:textId="48EB1083"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Pathways</w:t>
      </w:r>
      <w:r w:rsidR="00E8157F" w:rsidRPr="00D765E9">
        <w:rPr>
          <w:rFonts w:ascii="Times New Roman" w:hAnsi="Times New Roman" w:cs="Times New Roman"/>
          <w:color w:val="auto"/>
        </w:rPr>
        <w:t xml:space="preserve"> Housing Assistance</w:t>
      </w:r>
    </w:p>
    <w:p w14:paraId="4CEABB34"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Pinebrook Family Answers Reentry Program</w:t>
      </w:r>
    </w:p>
    <w:p w14:paraId="641C91DB"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PPL “On Track”</w:t>
      </w:r>
    </w:p>
    <w:p w14:paraId="371461D7"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PPL Wrap Program</w:t>
      </w:r>
    </w:p>
    <w:p w14:paraId="52D3612F" w14:textId="7BA70049"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Project of Easton</w:t>
      </w:r>
    </w:p>
    <w:p w14:paraId="50C2E0D6" w14:textId="04DE2082" w:rsidR="006129EC" w:rsidRPr="00D765E9" w:rsidRDefault="006129EC"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Roof Over Program</w:t>
      </w:r>
    </w:p>
    <w:p w14:paraId="05171C41" w14:textId="376237F2" w:rsidR="00E8157F" w:rsidRPr="00D765E9" w:rsidRDefault="00E8157F"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Safe Harbor</w:t>
      </w:r>
    </w:p>
    <w:p w14:paraId="12441F25" w14:textId="6C0ACBC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Salvation Army</w:t>
      </w:r>
    </w:p>
    <w:p w14:paraId="753874F2" w14:textId="3A20B8F5" w:rsidR="006129EC" w:rsidRPr="00D765E9" w:rsidRDefault="006129EC"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Sixth Street Shelter</w:t>
      </w:r>
    </w:p>
    <w:p w14:paraId="146463E7" w14:textId="7F999EBF" w:rsidR="00B9782A" w:rsidRPr="00D765E9" w:rsidRDefault="00B9782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The Mill</w:t>
      </w:r>
    </w:p>
    <w:p w14:paraId="5A6B8477"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Turning Point</w:t>
      </w:r>
    </w:p>
    <w:p w14:paraId="69C5A1A5"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UGI</w:t>
      </w:r>
    </w:p>
    <w:p w14:paraId="5DD71DAB"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Valley Housing Development Corporation</w:t>
      </w:r>
    </w:p>
    <w:p w14:paraId="209A0416" w14:textId="77777777" w:rsidR="00A5646A" w:rsidRPr="00D765E9" w:rsidRDefault="00A5646A" w:rsidP="00A5646A">
      <w:pPr>
        <w:pStyle w:val="ListParagraph"/>
        <w:numPr>
          <w:ilvl w:val="0"/>
          <w:numId w:val="26"/>
        </w:numPr>
        <w:spacing w:before="0" w:after="200" w:line="276" w:lineRule="auto"/>
        <w:rPr>
          <w:rFonts w:ascii="Times New Roman" w:hAnsi="Times New Roman" w:cs="Times New Roman"/>
          <w:b/>
          <w:color w:val="auto"/>
        </w:rPr>
      </w:pPr>
      <w:r w:rsidRPr="00D765E9">
        <w:rPr>
          <w:rFonts w:ascii="Times New Roman" w:hAnsi="Times New Roman" w:cs="Times New Roman"/>
          <w:color w:val="auto"/>
        </w:rPr>
        <w:t>WIC</w:t>
      </w:r>
    </w:p>
    <w:p w14:paraId="53F336AA" w14:textId="39618200" w:rsidR="009E2AFD" w:rsidRPr="00D765E9" w:rsidRDefault="009E2AFD" w:rsidP="009E2AFD">
      <w:pPr>
        <w:rPr>
          <w:rFonts w:ascii="Times New Roman" w:hAnsi="Times New Roman" w:cs="Times New Roman"/>
          <w:b/>
          <w:color w:val="auto"/>
        </w:rPr>
      </w:pPr>
      <w:r w:rsidRPr="00D765E9">
        <w:rPr>
          <w:rFonts w:ascii="Times New Roman" w:hAnsi="Times New Roman" w:cs="Times New Roman"/>
          <w:b/>
          <w:color w:val="auto"/>
        </w:rPr>
        <w:t>Miscellaneous</w:t>
      </w:r>
    </w:p>
    <w:p w14:paraId="12E1629F" w14:textId="77777777" w:rsidR="00460791" w:rsidRDefault="00460791" w:rsidP="004A5B76">
      <w:pPr>
        <w:pStyle w:val="ListParagraph"/>
        <w:numPr>
          <w:ilvl w:val="0"/>
          <w:numId w:val="32"/>
        </w:numPr>
        <w:spacing w:before="0" w:after="200" w:line="276" w:lineRule="auto"/>
        <w:rPr>
          <w:rFonts w:ascii="Times New Roman" w:hAnsi="Times New Roman" w:cs="Times New Roman"/>
          <w:color w:val="auto"/>
        </w:rPr>
      </w:pPr>
    </w:p>
    <w:p w14:paraId="2EE7B2CF" w14:textId="047836F7" w:rsidR="00354166" w:rsidRDefault="0035416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Action Karate</w:t>
      </w:r>
    </w:p>
    <w:p w14:paraId="2D024A39" w14:textId="193C4377" w:rsidR="00A5646A" w:rsidRDefault="00A5646A" w:rsidP="004A5B76">
      <w:pPr>
        <w:pStyle w:val="ListParagraph"/>
        <w:numPr>
          <w:ilvl w:val="0"/>
          <w:numId w:val="32"/>
        </w:numPr>
        <w:spacing w:before="0" w:after="200" w:line="276" w:lineRule="auto"/>
        <w:rPr>
          <w:rFonts w:ascii="Times New Roman" w:hAnsi="Times New Roman" w:cs="Times New Roman"/>
          <w:color w:val="auto"/>
        </w:rPr>
      </w:pPr>
      <w:r w:rsidRPr="004A5B76">
        <w:rPr>
          <w:rFonts w:ascii="Times New Roman" w:hAnsi="Times New Roman" w:cs="Times New Roman"/>
          <w:color w:val="auto"/>
        </w:rPr>
        <w:t>Allentown Public Library</w:t>
      </w:r>
    </w:p>
    <w:p w14:paraId="37F4F343" w14:textId="4E238A25" w:rsidR="00354166" w:rsidRDefault="0035416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Animal Food Bank of Lehigh Valley</w:t>
      </w:r>
    </w:p>
    <w:p w14:paraId="44779D16" w14:textId="0014927C" w:rsidR="00354166" w:rsidRDefault="0035416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Autism Society Lehigh Valley Affiliate</w:t>
      </w:r>
    </w:p>
    <w:p w14:paraId="3044609C" w14:textId="0FC15129" w:rsidR="00354166" w:rsidRDefault="0035416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Bangor Area School Supplies</w:t>
      </w:r>
    </w:p>
    <w:p w14:paraId="0653576F" w14:textId="4DAFD9C1" w:rsidR="00354166" w:rsidRDefault="0035416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Bath Area School Supplies</w:t>
      </w:r>
    </w:p>
    <w:p w14:paraId="2754C0B5" w14:textId="553AED5F" w:rsidR="004A5B76" w:rsidRDefault="004A5B7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Be Safe After-School Program</w:t>
      </w:r>
    </w:p>
    <w:p w14:paraId="50B1418F" w14:textId="7F9065CD" w:rsidR="00354166" w:rsidRDefault="0035416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Best Buy Computer Repairs</w:t>
      </w:r>
    </w:p>
    <w:p w14:paraId="619E5BD0" w14:textId="10DC3B89" w:rsidR="00354166" w:rsidRDefault="00354166" w:rsidP="004A5B76">
      <w:pPr>
        <w:pStyle w:val="ListParagraph"/>
        <w:numPr>
          <w:ilvl w:val="0"/>
          <w:numId w:val="32"/>
        </w:numPr>
        <w:spacing w:before="0" w:after="200" w:line="276" w:lineRule="auto"/>
        <w:rPr>
          <w:rFonts w:ascii="Times New Roman" w:hAnsi="Times New Roman" w:cs="Times New Roman"/>
          <w:color w:val="auto"/>
        </w:rPr>
      </w:pPr>
      <w:r>
        <w:rPr>
          <w:rFonts w:ascii="Times New Roman" w:hAnsi="Times New Roman" w:cs="Times New Roman"/>
          <w:color w:val="auto"/>
        </w:rPr>
        <w:t>Bethlehem Steel Ice Rink</w:t>
      </w:r>
    </w:p>
    <w:p w14:paraId="0D00CE16" w14:textId="44ACBD1D" w:rsidR="00260772" w:rsidRDefault="00260772" w:rsidP="00260772">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Boys and Girls Club</w:t>
      </w:r>
    </w:p>
    <w:p w14:paraId="31DFDFCC" w14:textId="647B4460" w:rsidR="00354166" w:rsidRPr="00D765E9" w:rsidRDefault="00354166" w:rsidP="00260772">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Bright Hope</w:t>
      </w:r>
    </w:p>
    <w:p w14:paraId="612FBFDE" w14:textId="1DAE3C33"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CCIS – Title XX Office</w:t>
      </w:r>
    </w:p>
    <w:p w14:paraId="7FE089CD"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Children’s Home of Easton</w:t>
      </w:r>
    </w:p>
    <w:p w14:paraId="64137BBA" w14:textId="0E7ADD9B"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Children’s Home of Reading</w:t>
      </w:r>
    </w:p>
    <w:p w14:paraId="5A7E6AF5"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Community Action Committee of Lehigh Valley</w:t>
      </w:r>
    </w:p>
    <w:p w14:paraId="3EDA116B" w14:textId="44BB8F8B"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Community Service Foundation</w:t>
      </w:r>
    </w:p>
    <w:p w14:paraId="709D8838" w14:textId="7386B574" w:rsidR="006129EC" w:rsidRDefault="006129EC" w:rsidP="006129EC">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Compassionate Friends</w:t>
      </w:r>
    </w:p>
    <w:p w14:paraId="11EC145C" w14:textId="20E7FE7C" w:rsidR="00354166" w:rsidRPr="00D765E9" w:rsidRDefault="00354166" w:rsidP="006129EC">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Computer for Causes</w:t>
      </w:r>
    </w:p>
    <w:p w14:paraId="4EDB1C99" w14:textId="31E68749"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Concern</w:t>
      </w:r>
    </w:p>
    <w:p w14:paraId="73E0C971" w14:textId="50E5D1BB"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Covenant Methodist Church in Bath</w:t>
      </w:r>
    </w:p>
    <w:p w14:paraId="588665F7" w14:textId="7067B8B8"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Crime Victims Council</w:t>
      </w:r>
    </w:p>
    <w:p w14:paraId="56264F79" w14:textId="7CDD6D58" w:rsidR="00354166"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David &amp; Virginia Comer</w:t>
      </w:r>
    </w:p>
    <w:p w14:paraId="487583CF" w14:textId="53C41814" w:rsidR="00354166"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lastRenderedPageBreak/>
        <w:t>Department of Aging</w:t>
      </w:r>
    </w:p>
    <w:p w14:paraId="24DC92D4" w14:textId="3624DB0F"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Department of Disabilities</w:t>
      </w:r>
    </w:p>
    <w:p w14:paraId="37029D08"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Diakon</w:t>
      </w:r>
    </w:p>
    <w:p w14:paraId="7A4F0FBF" w14:textId="6801DFBC"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Domestic Relations</w:t>
      </w:r>
    </w:p>
    <w:p w14:paraId="2AF10D8F" w14:textId="14E1110B"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Easton Neighborhood Center</w:t>
      </w:r>
    </w:p>
    <w:p w14:paraId="5B4F8FD9" w14:textId="19C56E17"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Justice Works</w:t>
      </w:r>
    </w:p>
    <w:p w14:paraId="461D2DF7" w14:textId="6EE27AC4" w:rsidR="00354166"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Kelly Memorial</w:t>
      </w:r>
    </w:p>
    <w:p w14:paraId="018CA4E6" w14:textId="455A4E50"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proofErr w:type="spellStart"/>
      <w:r>
        <w:rPr>
          <w:rFonts w:ascii="Times New Roman" w:hAnsi="Times New Roman" w:cs="Times New Roman"/>
          <w:color w:val="auto"/>
        </w:rPr>
        <w:t>Lanta</w:t>
      </w:r>
      <w:proofErr w:type="spellEnd"/>
      <w:r>
        <w:rPr>
          <w:rFonts w:ascii="Times New Roman" w:hAnsi="Times New Roman" w:cs="Times New Roman"/>
          <w:color w:val="auto"/>
        </w:rPr>
        <w:t xml:space="preserve"> Bus</w:t>
      </w:r>
    </w:p>
    <w:p w14:paraId="164E6EE5"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County Adult Probation &amp; Parole</w:t>
      </w:r>
    </w:p>
    <w:p w14:paraId="5A0112B8"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County Court of Common Pleas</w:t>
      </w:r>
    </w:p>
    <w:p w14:paraId="7637FA47"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County Family Court</w:t>
      </w:r>
    </w:p>
    <w:p w14:paraId="5C896309" w14:textId="428ED8E9"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County PFA Office</w:t>
      </w:r>
    </w:p>
    <w:p w14:paraId="028F8E7F" w14:textId="0C43C3F6"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Valley Chamber of Commerce</w:t>
      </w:r>
    </w:p>
    <w:p w14:paraId="1EC162D3" w14:textId="71B61EFA"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Lehigh Valley Driving School</w:t>
      </w:r>
    </w:p>
    <w:p w14:paraId="391FE887" w14:textId="7037D1F6" w:rsidR="006129EC" w:rsidRDefault="006129EC"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LVHN Bereavement Services</w:t>
      </w:r>
    </w:p>
    <w:p w14:paraId="287EBAC3" w14:textId="35F5F8C7"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 xml:space="preserve">Mary Ann &amp; Brian </w:t>
      </w:r>
      <w:proofErr w:type="spellStart"/>
      <w:r>
        <w:rPr>
          <w:rFonts w:ascii="Times New Roman" w:hAnsi="Times New Roman" w:cs="Times New Roman"/>
          <w:color w:val="auto"/>
        </w:rPr>
        <w:t>Bonacum</w:t>
      </w:r>
      <w:proofErr w:type="spellEnd"/>
    </w:p>
    <w:p w14:paraId="1C0B04F0" w14:textId="6B2946B8"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Metro Plus</w:t>
      </w:r>
    </w:p>
    <w:p w14:paraId="298AE673" w14:textId="77AAC918" w:rsidR="00354166"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 xml:space="preserve">Nativity </w:t>
      </w:r>
      <w:proofErr w:type="spellStart"/>
      <w:r>
        <w:rPr>
          <w:rFonts w:ascii="Times New Roman" w:hAnsi="Times New Roman" w:cs="Times New Roman"/>
          <w:color w:val="auto"/>
        </w:rPr>
        <w:t>Cathederal</w:t>
      </w:r>
      <w:proofErr w:type="spellEnd"/>
    </w:p>
    <w:p w14:paraId="6DF195FA" w14:textId="6415CA66"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New Bethany Ministries</w:t>
      </w:r>
    </w:p>
    <w:p w14:paraId="5756D52E"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 Penn Legal Services</w:t>
      </w:r>
    </w:p>
    <w:p w14:paraId="393D2399"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&amp; Lehigh County Custody Offices</w:t>
      </w:r>
    </w:p>
    <w:p w14:paraId="798B6EE8"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Assistance Office</w:t>
      </w:r>
    </w:p>
    <w:p w14:paraId="752AC1AC"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Court of Common Pleas</w:t>
      </w:r>
    </w:p>
    <w:p w14:paraId="0454EC62"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Juvenile Court</w:t>
      </w:r>
    </w:p>
    <w:p w14:paraId="48FD19AF"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PFA Office</w:t>
      </w:r>
    </w:p>
    <w:p w14:paraId="30CF1D40"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Prison</w:t>
      </w:r>
    </w:p>
    <w:p w14:paraId="14A1EF74" w14:textId="5DB798ED"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Probation Office</w:t>
      </w:r>
    </w:p>
    <w:p w14:paraId="677296C2" w14:textId="55C2ADC0" w:rsidR="006129EC" w:rsidRDefault="006129EC"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w:t>
      </w:r>
      <w:r w:rsidR="006E1E06">
        <w:rPr>
          <w:rFonts w:ascii="Times New Roman" w:hAnsi="Times New Roman" w:cs="Times New Roman"/>
          <w:color w:val="auto"/>
        </w:rPr>
        <w:t>hampton County Veteran</w:t>
      </w:r>
      <w:r w:rsidR="00B9782A" w:rsidRPr="00D765E9">
        <w:rPr>
          <w:rFonts w:ascii="Times New Roman" w:hAnsi="Times New Roman" w:cs="Times New Roman"/>
          <w:color w:val="auto"/>
        </w:rPr>
        <w:t>s Affairs</w:t>
      </w:r>
    </w:p>
    <w:p w14:paraId="28908D1F" w14:textId="59F6E449"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Once Upon a Child</w:t>
      </w:r>
    </w:p>
    <w:p w14:paraId="236BE865" w14:textId="2869C45E"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Outreach Depot</w:t>
      </w:r>
    </w:p>
    <w:p w14:paraId="7C9F2508" w14:textId="12AA8551" w:rsidR="00E8157F" w:rsidRPr="00D765E9" w:rsidRDefault="00E8157F"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PFA Court Lehigh &amp; Northampton County</w:t>
      </w:r>
    </w:p>
    <w:p w14:paraId="7DBF2774"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 Department of Human Services</w:t>
      </w:r>
    </w:p>
    <w:p w14:paraId="29599942" w14:textId="7E5A1D53" w:rsidR="00A5646A" w:rsidRPr="00D765E9" w:rsidRDefault="000F40AE"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Penn DOT</w:t>
      </w:r>
    </w:p>
    <w:p w14:paraId="6223F562" w14:textId="310BF3C0" w:rsidR="00E8157F" w:rsidRDefault="00E8157F"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Pennsylvania Vital Statistics</w:t>
      </w:r>
    </w:p>
    <w:p w14:paraId="3292D355" w14:textId="7A3B77F6" w:rsidR="00354166"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Perfect Fit</w:t>
      </w:r>
    </w:p>
    <w:p w14:paraId="56761BF1" w14:textId="3F5D0942"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Pottstown Bus Services</w:t>
      </w:r>
    </w:p>
    <w:p w14:paraId="1566FE72" w14:textId="71C5CED5" w:rsidR="006E7725" w:rsidRPr="00D765E9" w:rsidRDefault="006E7725"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Pretrial Services</w:t>
      </w:r>
    </w:p>
    <w:p w14:paraId="6D59463A" w14:textId="77777777"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Project Child</w:t>
      </w:r>
    </w:p>
    <w:p w14:paraId="14E80354" w14:textId="40DD7AFF" w:rsidR="00A5646A" w:rsidRPr="00D765E9"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Public Defender’s Office of Lehigh County</w:t>
      </w:r>
    </w:p>
    <w:p w14:paraId="0BC46BEC" w14:textId="5DE7CD5D" w:rsidR="00E23157" w:rsidRPr="00D765E9" w:rsidRDefault="00E23157"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Pyramid</w:t>
      </w:r>
    </w:p>
    <w:p w14:paraId="25D33F5C" w14:textId="0C384115"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Social Security Administration</w:t>
      </w:r>
    </w:p>
    <w:p w14:paraId="6525810B" w14:textId="5C4F901D" w:rsidR="00354166"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SWAN-Post Adoption Services</w:t>
      </w:r>
    </w:p>
    <w:p w14:paraId="73588A77" w14:textId="7695E639"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Timothy &amp; Priscilla McGinley</w:t>
      </w:r>
    </w:p>
    <w:p w14:paraId="645A8855" w14:textId="2BE704E1" w:rsidR="000F40AE" w:rsidRDefault="000F40AE"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Toys for Tots</w:t>
      </w:r>
    </w:p>
    <w:p w14:paraId="58B2E475" w14:textId="02B9F435"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United Methodist Church in Bangor</w:t>
      </w:r>
    </w:p>
    <w:p w14:paraId="3432801E" w14:textId="02CB5B68" w:rsidR="00A5646A" w:rsidRDefault="00A5646A"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Valley Youth House – Truancy Intervention Program</w:t>
      </w:r>
    </w:p>
    <w:p w14:paraId="4E7E594E" w14:textId="12D8A5BA"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Valvoline Oil Services</w:t>
      </w:r>
    </w:p>
    <w:p w14:paraId="6948100B" w14:textId="1FF37A75" w:rsidR="00E8157F" w:rsidRDefault="00E8157F" w:rsidP="00A5646A">
      <w:pPr>
        <w:pStyle w:val="ListParagraph"/>
        <w:numPr>
          <w:ilvl w:val="0"/>
          <w:numId w:val="27"/>
        </w:numPr>
        <w:spacing w:before="0" w:after="200" w:line="276" w:lineRule="auto"/>
        <w:rPr>
          <w:rFonts w:ascii="Times New Roman" w:hAnsi="Times New Roman" w:cs="Times New Roman"/>
          <w:color w:val="auto"/>
        </w:rPr>
      </w:pPr>
      <w:r w:rsidRPr="00D765E9">
        <w:rPr>
          <w:rFonts w:ascii="Times New Roman" w:hAnsi="Times New Roman" w:cs="Times New Roman"/>
          <w:color w:val="auto"/>
        </w:rPr>
        <w:lastRenderedPageBreak/>
        <w:t>Vital Records</w:t>
      </w:r>
    </w:p>
    <w:p w14:paraId="5AAD8D74" w14:textId="6164D87E" w:rsidR="00354166"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 xml:space="preserve">Wendy </w:t>
      </w:r>
      <w:proofErr w:type="spellStart"/>
      <w:r>
        <w:rPr>
          <w:rFonts w:ascii="Times New Roman" w:hAnsi="Times New Roman" w:cs="Times New Roman"/>
          <w:color w:val="auto"/>
        </w:rPr>
        <w:t>Cevallos</w:t>
      </w:r>
      <w:proofErr w:type="spellEnd"/>
    </w:p>
    <w:p w14:paraId="77812FE8" w14:textId="0E650BC5" w:rsidR="00354166" w:rsidRPr="00D765E9" w:rsidRDefault="00354166" w:rsidP="00A5646A">
      <w:pPr>
        <w:pStyle w:val="ListParagraph"/>
        <w:numPr>
          <w:ilvl w:val="0"/>
          <w:numId w:val="27"/>
        </w:numPr>
        <w:spacing w:before="0" w:after="200" w:line="276" w:lineRule="auto"/>
        <w:rPr>
          <w:rFonts w:ascii="Times New Roman" w:hAnsi="Times New Roman" w:cs="Times New Roman"/>
          <w:color w:val="auto"/>
        </w:rPr>
      </w:pPr>
      <w:r>
        <w:rPr>
          <w:rFonts w:ascii="Times New Roman" w:hAnsi="Times New Roman" w:cs="Times New Roman"/>
          <w:color w:val="auto"/>
        </w:rPr>
        <w:t>WordFM.org</w:t>
      </w:r>
    </w:p>
    <w:p w14:paraId="5EB01A44" w14:textId="167123E8" w:rsidR="009E2AFD" w:rsidRPr="00D765E9" w:rsidRDefault="009E2AFD" w:rsidP="009E2AFD">
      <w:pPr>
        <w:rPr>
          <w:rFonts w:ascii="Times New Roman" w:hAnsi="Times New Roman" w:cs="Times New Roman"/>
          <w:b/>
          <w:color w:val="auto"/>
        </w:rPr>
      </w:pPr>
      <w:r w:rsidRPr="00D765E9">
        <w:rPr>
          <w:rFonts w:ascii="Times New Roman" w:hAnsi="Times New Roman" w:cs="Times New Roman"/>
          <w:b/>
          <w:color w:val="auto"/>
        </w:rPr>
        <w:t>Counseling</w:t>
      </w:r>
      <w:r w:rsidR="004A5B76">
        <w:rPr>
          <w:rFonts w:ascii="Times New Roman" w:hAnsi="Times New Roman" w:cs="Times New Roman"/>
          <w:b/>
          <w:color w:val="auto"/>
        </w:rPr>
        <w:t>/Behavioral &amp; Mental Health</w:t>
      </w:r>
      <w:r w:rsidR="00354166">
        <w:rPr>
          <w:rFonts w:ascii="Times New Roman" w:hAnsi="Times New Roman" w:cs="Times New Roman"/>
          <w:b/>
          <w:color w:val="auto"/>
        </w:rPr>
        <w:t>/Drug &amp; Alcohol Treatment</w:t>
      </w:r>
    </w:p>
    <w:p w14:paraId="0AD85FBA" w14:textId="7D00F41C" w:rsidR="004A5B76" w:rsidRDefault="004A5B7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A New Dawn</w:t>
      </w:r>
    </w:p>
    <w:p w14:paraId="28A1C6B7" w14:textId="232FF4E1" w:rsidR="004A5B76" w:rsidRDefault="004A5B7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A1-Non</w:t>
      </w:r>
    </w:p>
    <w:p w14:paraId="55CBE036" w14:textId="7D323997" w:rsidR="00A5646A" w:rsidRPr="00D765E9" w:rsidRDefault="000F40AE"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ABA Support Services</w:t>
      </w:r>
    </w:p>
    <w:p w14:paraId="0965513C" w14:textId="12DE5E3C" w:rsidR="00A5646A"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Access Services</w:t>
      </w:r>
    </w:p>
    <w:p w14:paraId="77D1DE50" w14:textId="5E48DE3B" w:rsidR="004A5B76" w:rsidRPr="00D765E9" w:rsidRDefault="004A5B7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Allentown CTC Methadone Clinic</w:t>
      </w:r>
    </w:p>
    <w:p w14:paraId="7D6275D9" w14:textId="6AB4FEEE" w:rsidR="00D03830" w:rsidRPr="00D765E9" w:rsidRDefault="00D03830" w:rsidP="00A5646A">
      <w:pPr>
        <w:pStyle w:val="ListParagraph"/>
        <w:numPr>
          <w:ilvl w:val="0"/>
          <w:numId w:val="28"/>
        </w:numPr>
        <w:spacing w:before="0" w:after="200" w:line="276" w:lineRule="auto"/>
        <w:rPr>
          <w:rFonts w:ascii="Times New Roman" w:hAnsi="Times New Roman" w:cs="Times New Roman"/>
          <w:color w:val="auto"/>
        </w:rPr>
      </w:pPr>
      <w:proofErr w:type="spellStart"/>
      <w:r w:rsidRPr="00D765E9">
        <w:rPr>
          <w:rFonts w:ascii="Times New Roman" w:hAnsi="Times New Roman" w:cs="Times New Roman"/>
          <w:color w:val="auto"/>
        </w:rPr>
        <w:t>Averhealth</w:t>
      </w:r>
      <w:proofErr w:type="spellEnd"/>
    </w:p>
    <w:p w14:paraId="6F406E89" w14:textId="63E4B2CA" w:rsidR="00D03830" w:rsidRPr="00D765E9" w:rsidRDefault="00D03830"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Allentown, CTC Methadone Clinic</w:t>
      </w:r>
    </w:p>
    <w:p w14:paraId="57ABCCE4" w14:textId="72452870" w:rsidR="00B9782A" w:rsidRPr="00D765E9" w:rsidRDefault="00B9782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 xml:space="preserve">Ann </w:t>
      </w:r>
      <w:proofErr w:type="spellStart"/>
      <w:r w:rsidRPr="00D765E9">
        <w:rPr>
          <w:rFonts w:ascii="Times New Roman" w:hAnsi="Times New Roman" w:cs="Times New Roman"/>
          <w:color w:val="auto"/>
        </w:rPr>
        <w:t>Friedenheim</w:t>
      </w:r>
      <w:proofErr w:type="spellEnd"/>
    </w:p>
    <w:p w14:paraId="0EEA2791"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Berks Counseling Center</w:t>
      </w:r>
    </w:p>
    <w:p w14:paraId="47FCA511"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Bet-El Counseling Services</w:t>
      </w:r>
    </w:p>
    <w:p w14:paraId="42554A47" w14:textId="336352D2"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Bethlehem Counseling Services</w:t>
      </w:r>
    </w:p>
    <w:p w14:paraId="046D1ED4" w14:textId="18CECE50" w:rsidR="00D03830" w:rsidRDefault="00D03830"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Blue Mountain Psychiatry</w:t>
      </w:r>
    </w:p>
    <w:p w14:paraId="50CD9F1D" w14:textId="760EE011" w:rsidR="004A5B76" w:rsidRPr="00D765E9" w:rsidRDefault="004A5B7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Carson Valley Children’s Aid</w:t>
      </w:r>
    </w:p>
    <w:p w14:paraId="314D819A" w14:textId="4B8A267F"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Cedar Point</w:t>
      </w:r>
      <w:r w:rsidR="00E8157F" w:rsidRPr="00D765E9">
        <w:rPr>
          <w:rFonts w:ascii="Times New Roman" w:hAnsi="Times New Roman" w:cs="Times New Roman"/>
          <w:color w:val="auto"/>
        </w:rPr>
        <w:t xml:space="preserve"> Family Services</w:t>
      </w:r>
    </w:p>
    <w:p w14:paraId="0DF3BF1D" w14:textId="17A53EAE" w:rsidR="00D03830" w:rsidRDefault="00D03830"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Change on Third</w:t>
      </w:r>
    </w:p>
    <w:p w14:paraId="39626976" w14:textId="56FD424A" w:rsidR="004A5B76" w:rsidRPr="00D765E9" w:rsidRDefault="004A5B7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Colonial Intermediate Unit</w:t>
      </w:r>
    </w:p>
    <w:p w14:paraId="0571CC36" w14:textId="4E9E4873"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Community Care Behavioral Health</w:t>
      </w:r>
    </w:p>
    <w:p w14:paraId="294E4D34" w14:textId="1B238236" w:rsidR="000F40AE" w:rsidRDefault="000F40AE"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Concern</w:t>
      </w:r>
    </w:p>
    <w:p w14:paraId="3C471CFF" w14:textId="2D804B31" w:rsidR="00354166" w:rsidRPr="00D765E9" w:rsidRDefault="0035416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Confront</w:t>
      </w:r>
    </w:p>
    <w:p w14:paraId="3D5AC440" w14:textId="2C736302" w:rsidR="000F40AE" w:rsidRPr="00D765E9" w:rsidRDefault="00A5646A" w:rsidP="000F40AE">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Crime Victims Council</w:t>
      </w:r>
    </w:p>
    <w:p w14:paraId="35D5444F"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 xml:space="preserve">Dr. Veronique </w:t>
      </w:r>
      <w:proofErr w:type="spellStart"/>
      <w:r w:rsidRPr="00D765E9">
        <w:rPr>
          <w:rFonts w:ascii="Times New Roman" w:hAnsi="Times New Roman" w:cs="Times New Roman"/>
          <w:color w:val="auto"/>
        </w:rPr>
        <w:t>Valliere</w:t>
      </w:r>
      <w:proofErr w:type="spellEnd"/>
    </w:p>
    <w:p w14:paraId="51AA68E2" w14:textId="14F981AF"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Drug &amp; Alcohol Intake, Lehigh and Northampton Counties</w:t>
      </w:r>
    </w:p>
    <w:p w14:paraId="42F0CDB9" w14:textId="3D8BB2E5" w:rsidR="006376F8" w:rsidRPr="00D765E9" w:rsidRDefault="006376F8"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Dynamic Counseling Associates</w:t>
      </w:r>
    </w:p>
    <w:p w14:paraId="11868C4F" w14:textId="7D9FE19F" w:rsidR="00A5646A"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Forensic Treatment Services</w:t>
      </w:r>
    </w:p>
    <w:p w14:paraId="799F99F4" w14:textId="162EB43B" w:rsidR="00354166" w:rsidRPr="00D765E9" w:rsidRDefault="0035416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HOA</w:t>
      </w:r>
    </w:p>
    <w:p w14:paraId="22152E0F"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Haven House Behavioral Health Services</w:t>
      </w:r>
    </w:p>
    <w:p w14:paraId="2194B4EA"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Hispanic American Organization</w:t>
      </w:r>
    </w:p>
    <w:p w14:paraId="60ED4913"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Holcomb Behavioral Health</w:t>
      </w:r>
    </w:p>
    <w:p w14:paraId="0A195677" w14:textId="0942D055"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 xml:space="preserve">Joanne </w:t>
      </w:r>
      <w:proofErr w:type="spellStart"/>
      <w:r w:rsidRPr="00D765E9">
        <w:rPr>
          <w:rFonts w:ascii="Times New Roman" w:hAnsi="Times New Roman" w:cs="Times New Roman"/>
          <w:color w:val="auto"/>
        </w:rPr>
        <w:t>N</w:t>
      </w:r>
      <w:r w:rsidR="007C1A25">
        <w:rPr>
          <w:rFonts w:ascii="Times New Roman" w:hAnsi="Times New Roman" w:cs="Times New Roman"/>
          <w:color w:val="auto"/>
        </w:rPr>
        <w:t>i</w:t>
      </w:r>
      <w:r w:rsidRPr="00D765E9">
        <w:rPr>
          <w:rFonts w:ascii="Times New Roman" w:hAnsi="Times New Roman" w:cs="Times New Roman"/>
          <w:color w:val="auto"/>
        </w:rPr>
        <w:t>gito</w:t>
      </w:r>
      <w:proofErr w:type="spellEnd"/>
      <w:r w:rsidRPr="00D765E9">
        <w:rPr>
          <w:rFonts w:ascii="Times New Roman" w:hAnsi="Times New Roman" w:cs="Times New Roman"/>
          <w:color w:val="auto"/>
        </w:rPr>
        <w:t xml:space="preserve"> – Play Therapy</w:t>
      </w:r>
    </w:p>
    <w:p w14:paraId="60EDC7D7" w14:textId="77777777" w:rsidR="00354166" w:rsidRDefault="00B9782A" w:rsidP="00354166">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Jody Matthews</w:t>
      </w:r>
      <w:r w:rsidR="00354166" w:rsidRPr="00354166">
        <w:rPr>
          <w:rFonts w:ascii="Times New Roman" w:hAnsi="Times New Roman" w:cs="Times New Roman"/>
          <w:color w:val="auto"/>
        </w:rPr>
        <w:t xml:space="preserve"> </w:t>
      </w:r>
    </w:p>
    <w:p w14:paraId="2EB3C460" w14:textId="0083F229" w:rsidR="00354166" w:rsidRDefault="00354166" w:rsidP="00354166">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Joel &amp; Cathy Hirschhorn</w:t>
      </w:r>
    </w:p>
    <w:p w14:paraId="0916D0AD"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Katie Coughlin &amp; Associates</w:t>
      </w:r>
    </w:p>
    <w:p w14:paraId="4B502E3A" w14:textId="37AD241C"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proofErr w:type="spellStart"/>
      <w:r w:rsidRPr="00D765E9">
        <w:rPr>
          <w:rFonts w:ascii="Times New Roman" w:hAnsi="Times New Roman" w:cs="Times New Roman"/>
          <w:color w:val="auto"/>
        </w:rPr>
        <w:t>KidsPeace</w:t>
      </w:r>
      <w:proofErr w:type="spellEnd"/>
      <w:r w:rsidR="000F40AE" w:rsidRPr="00D765E9">
        <w:rPr>
          <w:rFonts w:ascii="Times New Roman" w:hAnsi="Times New Roman" w:cs="Times New Roman"/>
          <w:color w:val="auto"/>
        </w:rPr>
        <w:t xml:space="preserve"> </w:t>
      </w:r>
      <w:r w:rsidR="004A5B76">
        <w:rPr>
          <w:rFonts w:ascii="Times New Roman" w:hAnsi="Times New Roman" w:cs="Times New Roman"/>
          <w:color w:val="auto"/>
        </w:rPr>
        <w:t>Site Program</w:t>
      </w:r>
    </w:p>
    <w:p w14:paraId="072ACC15" w14:textId="7CB00901" w:rsidR="00D03830" w:rsidRPr="00D765E9" w:rsidRDefault="00D03830"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KSMST</w:t>
      </w:r>
    </w:p>
    <w:p w14:paraId="6761FF56" w14:textId="14B97574" w:rsidR="00E8157F" w:rsidRPr="00D765E9" w:rsidRDefault="00E8157F"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Valley Drug &amp; Alcohol</w:t>
      </w:r>
    </w:p>
    <w:p w14:paraId="508F3F8B"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Valley Family Health Center</w:t>
      </w:r>
    </w:p>
    <w:p w14:paraId="22859921"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Life Guidance</w:t>
      </w:r>
    </w:p>
    <w:p w14:paraId="7A505476" w14:textId="70196A82"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Magellan Behavioral Health</w:t>
      </w:r>
    </w:p>
    <w:p w14:paraId="66E8C1CB" w14:textId="10EDDEB4" w:rsidR="00E8157F" w:rsidRPr="00D765E9" w:rsidRDefault="00E8157F"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MARS</w:t>
      </w:r>
    </w:p>
    <w:p w14:paraId="094C465E" w14:textId="532557AB" w:rsidR="00E23157" w:rsidRPr="00D765E9" w:rsidRDefault="00E23157" w:rsidP="00E23157">
      <w:pPr>
        <w:pStyle w:val="ListParagraph"/>
        <w:numPr>
          <w:ilvl w:val="0"/>
          <w:numId w:val="28"/>
        </w:numPr>
        <w:spacing w:before="0" w:after="200" w:line="276" w:lineRule="auto"/>
        <w:rPr>
          <w:rFonts w:ascii="Times New Roman" w:hAnsi="Times New Roman" w:cs="Times New Roman"/>
          <w:color w:val="auto"/>
        </w:rPr>
      </w:pPr>
      <w:proofErr w:type="spellStart"/>
      <w:r w:rsidRPr="00D765E9">
        <w:rPr>
          <w:rFonts w:ascii="Times New Roman" w:hAnsi="Times New Roman" w:cs="Times New Roman"/>
          <w:color w:val="auto"/>
        </w:rPr>
        <w:t>Merakey</w:t>
      </w:r>
      <w:proofErr w:type="spellEnd"/>
    </w:p>
    <w:p w14:paraId="5AA1267E" w14:textId="77A1B4BB" w:rsidR="00D03830" w:rsidRDefault="00D03830" w:rsidP="00E23157">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Methodist Family Services</w:t>
      </w:r>
    </w:p>
    <w:p w14:paraId="119F717B" w14:textId="494D5F3B" w:rsidR="00354166" w:rsidRDefault="00354166" w:rsidP="00E23157">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NET Center</w:t>
      </w:r>
    </w:p>
    <w:p w14:paraId="202C10CA" w14:textId="05386890" w:rsidR="004A5B76" w:rsidRPr="00D765E9" w:rsidRDefault="004A5B76" w:rsidP="00E23157">
      <w:pPr>
        <w:pStyle w:val="ListParagraph"/>
        <w:numPr>
          <w:ilvl w:val="0"/>
          <w:numId w:val="28"/>
        </w:numPr>
        <w:spacing w:before="0" w:after="200" w:line="276" w:lineRule="auto"/>
        <w:rPr>
          <w:rFonts w:ascii="Times New Roman" w:hAnsi="Times New Roman" w:cs="Times New Roman"/>
          <w:color w:val="auto"/>
        </w:rPr>
      </w:pPr>
      <w:proofErr w:type="spellStart"/>
      <w:r>
        <w:rPr>
          <w:rFonts w:ascii="Times New Roman" w:hAnsi="Times New Roman" w:cs="Times New Roman"/>
          <w:color w:val="auto"/>
        </w:rPr>
        <w:lastRenderedPageBreak/>
        <w:t>Neurobilities</w:t>
      </w:r>
      <w:proofErr w:type="spellEnd"/>
    </w:p>
    <w:p w14:paraId="23F3EE3B" w14:textId="06831152"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New Directions Treatment Services</w:t>
      </w:r>
    </w:p>
    <w:p w14:paraId="6D3C1AFA" w14:textId="5179CE79" w:rsidR="00D03830" w:rsidRPr="00D765E9" w:rsidRDefault="00D03830"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Drug &amp; Alcohol</w:t>
      </w:r>
    </w:p>
    <w:p w14:paraId="48F2E62E" w14:textId="5BFBF736" w:rsidR="00B9782A" w:rsidRPr="00D765E9" w:rsidRDefault="00B9782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Northeast Treatment Center</w:t>
      </w:r>
    </w:p>
    <w:p w14:paraId="7C5630C2"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Omni Health Services</w:t>
      </w:r>
    </w:p>
    <w:p w14:paraId="1199702D" w14:textId="48B33D56" w:rsidR="00A5646A" w:rsidRPr="00D765E9" w:rsidRDefault="00E8157F"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 Forensics</w:t>
      </w:r>
    </w:p>
    <w:p w14:paraId="1F44DE4A" w14:textId="365A658F" w:rsidR="00D03830" w:rsidRPr="00D765E9" w:rsidRDefault="00D03830"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 Mentor</w:t>
      </w:r>
    </w:p>
    <w:p w14:paraId="44F6FC63" w14:textId="219E12F6" w:rsidR="006129EC" w:rsidRPr="00D765E9" w:rsidRDefault="006129EC"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Pathway to Healing</w:t>
      </w:r>
    </w:p>
    <w:p w14:paraId="46711ED4" w14:textId="45CE6210" w:rsidR="00A5646A" w:rsidRDefault="00FC744E"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Pinebrook Family Answers</w:t>
      </w:r>
    </w:p>
    <w:p w14:paraId="1994D2B0" w14:textId="6331E8C1" w:rsidR="004A5B76" w:rsidRPr="00D765E9" w:rsidRDefault="004A5B76" w:rsidP="00A5646A">
      <w:pPr>
        <w:pStyle w:val="ListParagraph"/>
        <w:numPr>
          <w:ilvl w:val="0"/>
          <w:numId w:val="28"/>
        </w:numPr>
        <w:spacing w:before="0" w:after="200" w:line="276" w:lineRule="auto"/>
        <w:rPr>
          <w:rFonts w:ascii="Times New Roman" w:hAnsi="Times New Roman" w:cs="Times New Roman"/>
          <w:color w:val="auto"/>
        </w:rPr>
      </w:pPr>
      <w:proofErr w:type="spellStart"/>
      <w:r>
        <w:rPr>
          <w:rFonts w:ascii="Times New Roman" w:hAnsi="Times New Roman" w:cs="Times New Roman"/>
          <w:color w:val="auto"/>
        </w:rPr>
        <w:t>Preventitive</w:t>
      </w:r>
      <w:proofErr w:type="spellEnd"/>
      <w:r>
        <w:rPr>
          <w:rFonts w:ascii="Times New Roman" w:hAnsi="Times New Roman" w:cs="Times New Roman"/>
          <w:color w:val="auto"/>
        </w:rPr>
        <w:t xml:space="preserve"> Measures</w:t>
      </w:r>
    </w:p>
    <w:p w14:paraId="57A52EFA" w14:textId="5F32CB2F" w:rsidR="00A5646A"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St. Luke’s Behavioral Health</w:t>
      </w:r>
    </w:p>
    <w:p w14:paraId="3AA9A124" w14:textId="1090F98D" w:rsidR="004A5B76" w:rsidRPr="00D765E9" w:rsidRDefault="004A5B7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Salisbury Behavioral Health</w:t>
      </w:r>
    </w:p>
    <w:p w14:paraId="77080FDF" w14:textId="77777777" w:rsidR="00A5646A" w:rsidRPr="00D765E9"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Step by Step</w:t>
      </w:r>
    </w:p>
    <w:p w14:paraId="0B55E32A" w14:textId="640FD99A" w:rsidR="00A5646A"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Turning Point</w:t>
      </w:r>
      <w:r w:rsidR="004A5B76">
        <w:rPr>
          <w:rFonts w:ascii="Times New Roman" w:hAnsi="Times New Roman" w:cs="Times New Roman"/>
          <w:color w:val="auto"/>
        </w:rPr>
        <w:t xml:space="preserve"> </w:t>
      </w:r>
      <w:r w:rsidRPr="00D765E9">
        <w:rPr>
          <w:rFonts w:ascii="Times New Roman" w:hAnsi="Times New Roman" w:cs="Times New Roman"/>
          <w:color w:val="auto"/>
        </w:rPr>
        <w:t>Domestic Violence Counseling</w:t>
      </w:r>
    </w:p>
    <w:p w14:paraId="25B7D09D" w14:textId="4C933BBE" w:rsidR="004A5B76" w:rsidRPr="00D765E9" w:rsidRDefault="004A5B76" w:rsidP="00A5646A">
      <w:pPr>
        <w:pStyle w:val="ListParagraph"/>
        <w:numPr>
          <w:ilvl w:val="0"/>
          <w:numId w:val="28"/>
        </w:numPr>
        <w:spacing w:before="0" w:after="200" w:line="276" w:lineRule="auto"/>
        <w:rPr>
          <w:rFonts w:ascii="Times New Roman" w:hAnsi="Times New Roman" w:cs="Times New Roman"/>
          <w:color w:val="auto"/>
        </w:rPr>
      </w:pPr>
      <w:r>
        <w:rPr>
          <w:rFonts w:ascii="Times New Roman" w:hAnsi="Times New Roman" w:cs="Times New Roman"/>
          <w:color w:val="auto"/>
        </w:rPr>
        <w:t>Turning Point Functional Family Therapy</w:t>
      </w:r>
    </w:p>
    <w:p w14:paraId="6D81CDB6" w14:textId="1078F8FB" w:rsidR="00A5646A" w:rsidRDefault="00A5646A" w:rsidP="00A5646A">
      <w:pPr>
        <w:pStyle w:val="ListParagraph"/>
        <w:numPr>
          <w:ilvl w:val="0"/>
          <w:numId w:val="28"/>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Valley Youth House</w:t>
      </w:r>
    </w:p>
    <w:p w14:paraId="0BF46511" w14:textId="5EE985BF" w:rsidR="004A5B76" w:rsidRPr="00D765E9" w:rsidRDefault="004A5B76" w:rsidP="00A5646A">
      <w:pPr>
        <w:pStyle w:val="ListParagraph"/>
        <w:numPr>
          <w:ilvl w:val="0"/>
          <w:numId w:val="28"/>
        </w:numPr>
        <w:spacing w:before="0" w:after="200" w:line="276" w:lineRule="auto"/>
        <w:rPr>
          <w:rFonts w:ascii="Times New Roman" w:hAnsi="Times New Roman" w:cs="Times New Roman"/>
          <w:color w:val="auto"/>
        </w:rPr>
      </w:pPr>
      <w:proofErr w:type="spellStart"/>
      <w:r>
        <w:rPr>
          <w:rFonts w:ascii="Times New Roman" w:hAnsi="Times New Roman" w:cs="Times New Roman"/>
          <w:color w:val="auto"/>
        </w:rPr>
        <w:t>Valliere</w:t>
      </w:r>
      <w:proofErr w:type="spellEnd"/>
      <w:r>
        <w:rPr>
          <w:rFonts w:ascii="Times New Roman" w:hAnsi="Times New Roman" w:cs="Times New Roman"/>
          <w:color w:val="auto"/>
        </w:rPr>
        <w:t xml:space="preserve"> &amp; Associates</w:t>
      </w:r>
    </w:p>
    <w:p w14:paraId="27BDA1F3" w14:textId="6E7AD8C6" w:rsidR="00A5646A" w:rsidRPr="00D765E9" w:rsidRDefault="00A5646A" w:rsidP="000F40AE">
      <w:pPr>
        <w:pStyle w:val="ListParagraph"/>
        <w:spacing w:before="0" w:after="200" w:line="276" w:lineRule="auto"/>
        <w:rPr>
          <w:rFonts w:ascii="Times New Roman" w:hAnsi="Times New Roman" w:cs="Times New Roman"/>
          <w:color w:val="auto"/>
        </w:rPr>
      </w:pPr>
    </w:p>
    <w:p w14:paraId="096BB966" w14:textId="7FFAF90E" w:rsidR="009E2AFD" w:rsidRPr="00D765E9" w:rsidRDefault="009E2AFD" w:rsidP="009E2AFD">
      <w:pPr>
        <w:rPr>
          <w:rFonts w:ascii="Times New Roman" w:hAnsi="Times New Roman" w:cs="Times New Roman"/>
          <w:b/>
          <w:color w:val="auto"/>
        </w:rPr>
      </w:pPr>
      <w:r w:rsidRPr="00D765E9">
        <w:rPr>
          <w:rFonts w:ascii="Times New Roman" w:hAnsi="Times New Roman" w:cs="Times New Roman"/>
          <w:b/>
          <w:color w:val="auto"/>
        </w:rPr>
        <w:t>Shelters and Housing</w:t>
      </w:r>
    </w:p>
    <w:p w14:paraId="03C2CD23" w14:textId="65FC19E2"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211</w:t>
      </w:r>
    </w:p>
    <w:p w14:paraId="32DEB8EE" w14:textId="59D60D23" w:rsidR="00A5646A" w:rsidRPr="00D765E9"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3</w:t>
      </w:r>
      <w:r w:rsidRPr="00D765E9">
        <w:rPr>
          <w:rFonts w:ascii="Times New Roman" w:hAnsi="Times New Roman" w:cs="Times New Roman"/>
          <w:color w:val="auto"/>
          <w:vertAlign w:val="superscript"/>
        </w:rPr>
        <w:t>rd</w:t>
      </w:r>
      <w:r w:rsidRPr="00D765E9">
        <w:rPr>
          <w:rFonts w:ascii="Times New Roman" w:hAnsi="Times New Roman" w:cs="Times New Roman"/>
          <w:color w:val="auto"/>
        </w:rPr>
        <w:t xml:space="preserve"> Street Alliance for Women &amp; Children</w:t>
      </w:r>
    </w:p>
    <w:p w14:paraId="25695A6E" w14:textId="7FE62448"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6</w:t>
      </w:r>
      <w:r w:rsidRPr="00D765E9">
        <w:rPr>
          <w:rFonts w:ascii="Times New Roman" w:hAnsi="Times New Roman" w:cs="Times New Roman"/>
          <w:color w:val="auto"/>
          <w:vertAlign w:val="superscript"/>
        </w:rPr>
        <w:t>th</w:t>
      </w:r>
      <w:r w:rsidRPr="00D765E9">
        <w:rPr>
          <w:rFonts w:ascii="Times New Roman" w:hAnsi="Times New Roman" w:cs="Times New Roman"/>
          <w:color w:val="auto"/>
        </w:rPr>
        <w:t xml:space="preserve"> Street Shelter</w:t>
      </w:r>
    </w:p>
    <w:p w14:paraId="3B0AC8DB" w14:textId="68014163"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Allentown Housing Authority</w:t>
      </w:r>
    </w:p>
    <w:p w14:paraId="55BEEAE0" w14:textId="77777777" w:rsidR="00A5646A" w:rsidRPr="00D765E9"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Allentown Rescue Mission</w:t>
      </w:r>
    </w:p>
    <w:p w14:paraId="18458711" w14:textId="17AFC7C6"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American Red Cross</w:t>
      </w:r>
    </w:p>
    <w:p w14:paraId="4D8FA709" w14:textId="39AF3D68"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Bethlehem Housing Authority</w:t>
      </w:r>
    </w:p>
    <w:p w14:paraId="23DC4EC4" w14:textId="672A96E4"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 xml:space="preserve">Cay </w:t>
      </w:r>
      <w:proofErr w:type="spellStart"/>
      <w:r>
        <w:rPr>
          <w:rFonts w:ascii="Times New Roman" w:hAnsi="Times New Roman" w:cs="Times New Roman"/>
          <w:color w:val="auto"/>
        </w:rPr>
        <w:t>Galgon</w:t>
      </w:r>
      <w:proofErr w:type="spellEnd"/>
      <w:r>
        <w:rPr>
          <w:rFonts w:ascii="Times New Roman" w:hAnsi="Times New Roman" w:cs="Times New Roman"/>
          <w:color w:val="auto"/>
        </w:rPr>
        <w:t xml:space="preserve"> Life House</w:t>
      </w:r>
    </w:p>
    <w:p w14:paraId="67EB9625" w14:textId="3C00CFA5"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Conference of Churches Easton &amp; Allentown</w:t>
      </w:r>
    </w:p>
    <w:p w14:paraId="15EEF4A4" w14:textId="63F9DA0E"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Easton’s Housing Authority</w:t>
      </w:r>
    </w:p>
    <w:p w14:paraId="032F3676" w14:textId="4F1ADF5C"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ERAP</w:t>
      </w:r>
    </w:p>
    <w:p w14:paraId="54F7B821" w14:textId="0C2CF2F7"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Fostering Hope</w:t>
      </w:r>
    </w:p>
    <w:p w14:paraId="075E97C7" w14:textId="4F83CADD"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Kelly Memorial</w:t>
      </w:r>
    </w:p>
    <w:p w14:paraId="0E0A6D02" w14:textId="614D1B9A" w:rsidR="00354166" w:rsidRDefault="00354166" w:rsidP="00A5646A">
      <w:pPr>
        <w:pStyle w:val="ListParagraph"/>
        <w:numPr>
          <w:ilvl w:val="0"/>
          <w:numId w:val="29"/>
        </w:numPr>
        <w:spacing w:before="0" w:after="200" w:line="276" w:lineRule="auto"/>
        <w:rPr>
          <w:rFonts w:ascii="Times New Roman" w:hAnsi="Times New Roman" w:cs="Times New Roman"/>
          <w:color w:val="auto"/>
        </w:rPr>
      </w:pPr>
      <w:proofErr w:type="spellStart"/>
      <w:r>
        <w:rPr>
          <w:rFonts w:ascii="Times New Roman" w:hAnsi="Times New Roman" w:cs="Times New Roman"/>
          <w:color w:val="auto"/>
        </w:rPr>
        <w:t>Kratzer</w:t>
      </w:r>
      <w:proofErr w:type="spellEnd"/>
      <w:r>
        <w:rPr>
          <w:rFonts w:ascii="Times New Roman" w:hAnsi="Times New Roman" w:cs="Times New Roman"/>
          <w:color w:val="auto"/>
        </w:rPr>
        <w:t xml:space="preserve"> Elementary School</w:t>
      </w:r>
    </w:p>
    <w:p w14:paraId="6628D3B6" w14:textId="4307F99F"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 xml:space="preserve">Ladies Ancient Order </w:t>
      </w:r>
      <w:proofErr w:type="gramStart"/>
      <w:r>
        <w:rPr>
          <w:rFonts w:ascii="Times New Roman" w:hAnsi="Times New Roman" w:cs="Times New Roman"/>
          <w:color w:val="auto"/>
        </w:rPr>
        <w:t>Of</w:t>
      </w:r>
      <w:proofErr w:type="gramEnd"/>
      <w:r>
        <w:rPr>
          <w:rFonts w:ascii="Times New Roman" w:hAnsi="Times New Roman" w:cs="Times New Roman"/>
          <w:color w:val="auto"/>
        </w:rPr>
        <w:t xml:space="preserve"> Hibernians</w:t>
      </w:r>
    </w:p>
    <w:p w14:paraId="24001351" w14:textId="75B5F077"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 xml:space="preserve">Lehigh </w:t>
      </w:r>
      <w:proofErr w:type="spellStart"/>
      <w:r>
        <w:rPr>
          <w:rFonts w:ascii="Times New Roman" w:hAnsi="Times New Roman" w:cs="Times New Roman"/>
          <w:color w:val="auto"/>
        </w:rPr>
        <w:t>Conty</w:t>
      </w:r>
      <w:proofErr w:type="spellEnd"/>
      <w:r>
        <w:rPr>
          <w:rFonts w:ascii="Times New Roman" w:hAnsi="Times New Roman" w:cs="Times New Roman"/>
          <w:color w:val="auto"/>
        </w:rPr>
        <w:t xml:space="preserve"> Hosing Authority</w:t>
      </w:r>
    </w:p>
    <w:p w14:paraId="5FD6ECEE" w14:textId="313B7D08"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Lehigh Valley Independent Living</w:t>
      </w:r>
    </w:p>
    <w:p w14:paraId="52386975" w14:textId="3CE6AEF3"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Madison Apartments</w:t>
      </w:r>
    </w:p>
    <w:p w14:paraId="3915D7E8" w14:textId="75BCA514"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Mary’s Shelter</w:t>
      </w:r>
    </w:p>
    <w:p w14:paraId="6115DBB6" w14:textId="61F6C8D3"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Moravian Hosing</w:t>
      </w:r>
    </w:p>
    <w:p w14:paraId="538333AC" w14:textId="3637FB7E"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Nazareth Housing Authority</w:t>
      </w:r>
    </w:p>
    <w:p w14:paraId="16089FA6" w14:textId="19FF3859"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New Bethany Ministries</w:t>
      </w:r>
    </w:p>
    <w:p w14:paraId="6F21786F" w14:textId="3B2AB362"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proofErr w:type="spellStart"/>
      <w:r>
        <w:rPr>
          <w:rFonts w:ascii="Times New Roman" w:hAnsi="Times New Roman" w:cs="Times New Roman"/>
          <w:color w:val="auto"/>
        </w:rPr>
        <w:t>NicNac</w:t>
      </w:r>
      <w:proofErr w:type="spellEnd"/>
      <w:r>
        <w:rPr>
          <w:rFonts w:ascii="Times New Roman" w:hAnsi="Times New Roman" w:cs="Times New Roman"/>
          <w:color w:val="auto"/>
        </w:rPr>
        <w:t xml:space="preserve"> Charities</w:t>
      </w:r>
    </w:p>
    <w:p w14:paraId="109B011C" w14:textId="53278DBE" w:rsidR="000F40AE" w:rsidRPr="00D765E9" w:rsidRDefault="000F40AE"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County Housing Authority</w:t>
      </w:r>
    </w:p>
    <w:p w14:paraId="63E157E7" w14:textId="588DE9AA"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Northampton &amp; Lehigh County Prison</w:t>
      </w:r>
    </w:p>
    <w:p w14:paraId="574A088E" w14:textId="2B46BD1F"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Northampton Housing Authority</w:t>
      </w:r>
    </w:p>
    <w:p w14:paraId="53D20C27" w14:textId="3E62ECAC"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Outreach Depot</w:t>
      </w:r>
    </w:p>
    <w:p w14:paraId="741E635D" w14:textId="35148DA2"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lastRenderedPageBreak/>
        <w:t>Parkhurst Apartments</w:t>
      </w:r>
    </w:p>
    <w:p w14:paraId="56F62663" w14:textId="5B6F23BC"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Pathways</w:t>
      </w:r>
      <w:r w:rsidR="000F40AE" w:rsidRPr="00D765E9">
        <w:rPr>
          <w:rFonts w:ascii="Times New Roman" w:hAnsi="Times New Roman" w:cs="Times New Roman"/>
          <w:color w:val="auto"/>
        </w:rPr>
        <w:t xml:space="preserve"> Rental Assistance</w:t>
      </w:r>
    </w:p>
    <w:p w14:paraId="51BAD496" w14:textId="7EE62312"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Regency of South Whitehall</w:t>
      </w:r>
    </w:p>
    <w:p w14:paraId="6DB0E08C" w14:textId="77777777" w:rsidR="00A5646A" w:rsidRPr="00D765E9"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Safe Harbor</w:t>
      </w:r>
    </w:p>
    <w:p w14:paraId="35A33E84" w14:textId="77777777" w:rsidR="00A5646A" w:rsidRPr="00D765E9"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Salisbury House-Behavioral Health</w:t>
      </w:r>
    </w:p>
    <w:p w14:paraId="52A217E8" w14:textId="77777777" w:rsidR="00A5646A" w:rsidRPr="00D765E9"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Salvation Army Hospitality House</w:t>
      </w:r>
    </w:p>
    <w:p w14:paraId="43ABF971" w14:textId="52B36C64"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Step by Step</w:t>
      </w:r>
    </w:p>
    <w:p w14:paraId="48521D68" w14:textId="1CE8EA75" w:rsidR="00354166"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The Kindness Project</w:t>
      </w:r>
    </w:p>
    <w:p w14:paraId="2E773FEE" w14:textId="76D70658"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The Mill</w:t>
      </w:r>
    </w:p>
    <w:p w14:paraId="3E671E34" w14:textId="77777777" w:rsidR="00A5646A" w:rsidRPr="00D765E9"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Turning Point</w:t>
      </w:r>
    </w:p>
    <w:p w14:paraId="14FE77C7" w14:textId="49EEF8F6" w:rsidR="00A5646A" w:rsidRDefault="00A5646A" w:rsidP="00A5646A">
      <w:pPr>
        <w:pStyle w:val="ListParagraph"/>
        <w:numPr>
          <w:ilvl w:val="0"/>
          <w:numId w:val="29"/>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Valley Youth House Shelter</w:t>
      </w:r>
    </w:p>
    <w:p w14:paraId="6FD1DFEA" w14:textId="6B884C08" w:rsidR="00354166" w:rsidRPr="00D765E9" w:rsidRDefault="00354166" w:rsidP="00A5646A">
      <w:pPr>
        <w:pStyle w:val="ListParagraph"/>
        <w:numPr>
          <w:ilvl w:val="0"/>
          <w:numId w:val="29"/>
        </w:numPr>
        <w:spacing w:before="0" w:after="200" w:line="276" w:lineRule="auto"/>
        <w:rPr>
          <w:rFonts w:ascii="Times New Roman" w:hAnsi="Times New Roman" w:cs="Times New Roman"/>
          <w:color w:val="auto"/>
        </w:rPr>
      </w:pPr>
      <w:r>
        <w:rPr>
          <w:rFonts w:ascii="Times New Roman" w:hAnsi="Times New Roman" w:cs="Times New Roman"/>
          <w:color w:val="auto"/>
        </w:rPr>
        <w:t>Whole Home Repairs Program</w:t>
      </w:r>
    </w:p>
    <w:p w14:paraId="78A69B7A" w14:textId="32441221" w:rsidR="009E2AFD" w:rsidRPr="00D765E9" w:rsidRDefault="009E2AFD" w:rsidP="009E2AFD">
      <w:pPr>
        <w:rPr>
          <w:rFonts w:ascii="Times New Roman" w:hAnsi="Times New Roman" w:cs="Times New Roman"/>
          <w:b/>
          <w:color w:val="auto"/>
        </w:rPr>
      </w:pPr>
      <w:r w:rsidRPr="00D765E9">
        <w:rPr>
          <w:rFonts w:ascii="Times New Roman" w:hAnsi="Times New Roman" w:cs="Times New Roman"/>
          <w:b/>
          <w:color w:val="auto"/>
        </w:rPr>
        <w:t>Medical</w:t>
      </w:r>
      <w:r w:rsidR="006129EC" w:rsidRPr="00D765E9">
        <w:rPr>
          <w:rFonts w:ascii="Times New Roman" w:hAnsi="Times New Roman" w:cs="Times New Roman"/>
          <w:b/>
          <w:color w:val="auto"/>
        </w:rPr>
        <w:t xml:space="preserve"> and Dental</w:t>
      </w:r>
    </w:p>
    <w:p w14:paraId="725FF3ED" w14:textId="2EC4B75A" w:rsidR="000F40AE" w:rsidRPr="00D765E9" w:rsidRDefault="000F40AE"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 Pathway to Healing</w:t>
      </w:r>
    </w:p>
    <w:p w14:paraId="4BBABFB3" w14:textId="54ED87EC" w:rsidR="00D03830" w:rsidRPr="00D765E9" w:rsidRDefault="00D03830"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Allentown CTC Methadone Clinic</w:t>
      </w:r>
    </w:p>
    <w:p w14:paraId="096B1EC4" w14:textId="338AE42A"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Allentown Health Bureau</w:t>
      </w:r>
    </w:p>
    <w:p w14:paraId="6D88051D"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AmeriHealth Caritas</w:t>
      </w:r>
    </w:p>
    <w:p w14:paraId="1639276B"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AmeriHealth Mercy</w:t>
      </w:r>
    </w:p>
    <w:p w14:paraId="29A9ED58" w14:textId="2793FA3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Autism Support Group</w:t>
      </w:r>
    </w:p>
    <w:p w14:paraId="72F2D24A" w14:textId="1F1CC3DE" w:rsidR="00FC744E" w:rsidRDefault="00FC744E" w:rsidP="00A5646A">
      <w:pPr>
        <w:pStyle w:val="ListParagraph"/>
        <w:numPr>
          <w:ilvl w:val="0"/>
          <w:numId w:val="30"/>
        </w:numPr>
        <w:spacing w:before="0" w:after="200" w:line="276" w:lineRule="auto"/>
        <w:rPr>
          <w:rFonts w:ascii="Times New Roman" w:hAnsi="Times New Roman" w:cs="Times New Roman"/>
          <w:color w:val="auto"/>
        </w:rPr>
      </w:pPr>
      <w:proofErr w:type="spellStart"/>
      <w:r w:rsidRPr="00D765E9">
        <w:rPr>
          <w:rFonts w:ascii="Times New Roman" w:hAnsi="Times New Roman" w:cs="Times New Roman"/>
          <w:color w:val="auto"/>
        </w:rPr>
        <w:t>Averhealth</w:t>
      </w:r>
      <w:proofErr w:type="spellEnd"/>
    </w:p>
    <w:p w14:paraId="2D92F0D8" w14:textId="7FC5EEAA" w:rsidR="004A5B76" w:rsidRPr="00D765E9" w:rsidRDefault="004A5B76" w:rsidP="00A5646A">
      <w:pPr>
        <w:pStyle w:val="ListParagraph"/>
        <w:numPr>
          <w:ilvl w:val="0"/>
          <w:numId w:val="30"/>
        </w:numPr>
        <w:spacing w:before="0" w:after="200" w:line="276" w:lineRule="auto"/>
        <w:rPr>
          <w:rFonts w:ascii="Times New Roman" w:hAnsi="Times New Roman" w:cs="Times New Roman"/>
          <w:color w:val="auto"/>
        </w:rPr>
      </w:pPr>
      <w:r>
        <w:rPr>
          <w:rFonts w:ascii="Times New Roman" w:hAnsi="Times New Roman" w:cs="Times New Roman"/>
          <w:color w:val="auto"/>
        </w:rPr>
        <w:t>Casa Guadalupe</w:t>
      </w:r>
    </w:p>
    <w:p w14:paraId="770308A8"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CHIP</w:t>
      </w:r>
    </w:p>
    <w:p w14:paraId="4A6FFE01"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CHOP</w:t>
      </w:r>
    </w:p>
    <w:p w14:paraId="457058A2" w14:textId="41AB44CC"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Children’s Dental Association</w:t>
      </w:r>
    </w:p>
    <w:p w14:paraId="02052AC1"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D &amp; A Intake</w:t>
      </w:r>
    </w:p>
    <w:p w14:paraId="1B45D0CF"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Dental Dreams</w:t>
      </w:r>
    </w:p>
    <w:p w14:paraId="60684C7F"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Easton Hospital</w:t>
      </w:r>
    </w:p>
    <w:p w14:paraId="1A39C5C2"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Gateway</w:t>
      </w:r>
    </w:p>
    <w:p w14:paraId="651DE3AC" w14:textId="12036E86"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Good Shepherd</w:t>
      </w:r>
    </w:p>
    <w:p w14:paraId="28B3D190" w14:textId="5D8F2B91" w:rsidR="00B9782A" w:rsidRPr="00D765E9" w:rsidRDefault="00B9782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Health Network Labs</w:t>
      </w:r>
    </w:p>
    <w:p w14:paraId="46B4354B"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proofErr w:type="spellStart"/>
      <w:r w:rsidRPr="00D765E9">
        <w:rPr>
          <w:rFonts w:ascii="Times New Roman" w:hAnsi="Times New Roman" w:cs="Times New Roman"/>
          <w:color w:val="auto"/>
        </w:rPr>
        <w:t>Kidscare</w:t>
      </w:r>
      <w:proofErr w:type="spellEnd"/>
      <w:r w:rsidRPr="00D765E9">
        <w:rPr>
          <w:rFonts w:ascii="Times New Roman" w:hAnsi="Times New Roman" w:cs="Times New Roman"/>
          <w:color w:val="auto"/>
        </w:rPr>
        <w:t xml:space="preserve"> Union Station in Easton</w:t>
      </w:r>
    </w:p>
    <w:p w14:paraId="0A6D6919" w14:textId="19981255" w:rsidR="00A5646A" w:rsidRDefault="00A5646A" w:rsidP="00A5646A">
      <w:pPr>
        <w:pStyle w:val="ListParagraph"/>
        <w:numPr>
          <w:ilvl w:val="0"/>
          <w:numId w:val="30"/>
        </w:numPr>
        <w:spacing w:before="0" w:after="200" w:line="276" w:lineRule="auto"/>
        <w:rPr>
          <w:rFonts w:ascii="Times New Roman" w:hAnsi="Times New Roman" w:cs="Times New Roman"/>
          <w:color w:val="auto"/>
        </w:rPr>
      </w:pPr>
      <w:proofErr w:type="spellStart"/>
      <w:r w:rsidRPr="00D765E9">
        <w:rPr>
          <w:rFonts w:ascii="Times New Roman" w:hAnsi="Times New Roman" w:cs="Times New Roman"/>
          <w:color w:val="auto"/>
        </w:rPr>
        <w:t>Kidspeace</w:t>
      </w:r>
      <w:proofErr w:type="spellEnd"/>
      <w:r w:rsidRPr="00D765E9">
        <w:rPr>
          <w:rFonts w:ascii="Times New Roman" w:hAnsi="Times New Roman" w:cs="Times New Roman"/>
          <w:color w:val="auto"/>
        </w:rPr>
        <w:t xml:space="preserve"> Hospital</w:t>
      </w:r>
    </w:p>
    <w:p w14:paraId="7A03F807" w14:textId="66176A7D" w:rsidR="004A5B76" w:rsidRPr="00D765E9" w:rsidRDefault="004A5B76" w:rsidP="00A5646A">
      <w:pPr>
        <w:pStyle w:val="ListParagraph"/>
        <w:numPr>
          <w:ilvl w:val="0"/>
          <w:numId w:val="30"/>
        </w:numPr>
        <w:spacing w:before="0" w:after="200" w:line="276" w:lineRule="auto"/>
        <w:rPr>
          <w:rFonts w:ascii="Times New Roman" w:hAnsi="Times New Roman" w:cs="Times New Roman"/>
          <w:color w:val="auto"/>
        </w:rPr>
      </w:pPr>
      <w:r>
        <w:rPr>
          <w:rFonts w:ascii="Times New Roman" w:hAnsi="Times New Roman" w:cs="Times New Roman"/>
          <w:color w:val="auto"/>
        </w:rPr>
        <w:t>Lehigh Valley Pediatric Surgical Specialties</w:t>
      </w:r>
    </w:p>
    <w:p w14:paraId="2265984F" w14:textId="378DAE81" w:rsidR="00A5646A"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Lehigh Valley Hospital Network</w:t>
      </w:r>
    </w:p>
    <w:p w14:paraId="516C63CD" w14:textId="1BCEF839" w:rsidR="004A5B76" w:rsidRPr="00D765E9" w:rsidRDefault="004A5B76" w:rsidP="00A5646A">
      <w:pPr>
        <w:pStyle w:val="ListParagraph"/>
        <w:numPr>
          <w:ilvl w:val="0"/>
          <w:numId w:val="30"/>
        </w:numPr>
        <w:spacing w:before="0" w:after="200" w:line="276" w:lineRule="auto"/>
        <w:rPr>
          <w:rFonts w:ascii="Times New Roman" w:hAnsi="Times New Roman" w:cs="Times New Roman"/>
          <w:color w:val="auto"/>
        </w:rPr>
      </w:pPr>
      <w:r>
        <w:rPr>
          <w:rFonts w:ascii="Times New Roman" w:hAnsi="Times New Roman" w:cs="Times New Roman"/>
          <w:color w:val="auto"/>
        </w:rPr>
        <w:t>Malvern Community Health Services</w:t>
      </w:r>
    </w:p>
    <w:p w14:paraId="2E90D954" w14:textId="2D7ECEBC"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Metro Plus</w:t>
      </w:r>
    </w:p>
    <w:p w14:paraId="74CDD311" w14:textId="7553456D" w:rsidR="00B9782A" w:rsidRPr="00D765E9" w:rsidRDefault="00B9782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Muhlenberg Hospital</w:t>
      </w:r>
    </w:p>
    <w:p w14:paraId="1FEF4925" w14:textId="66A54C9C" w:rsidR="006129EC" w:rsidRPr="00D765E9" w:rsidRDefault="006129EC"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Neighborhood Health Centers</w:t>
      </w:r>
    </w:p>
    <w:p w14:paraId="05EE4210" w14:textId="00910888" w:rsidR="00A5646A"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New Directions</w:t>
      </w:r>
    </w:p>
    <w:p w14:paraId="57010400" w14:textId="7D85EAAA" w:rsidR="004A5B76" w:rsidRPr="00D765E9" w:rsidRDefault="004A5B76" w:rsidP="00A5646A">
      <w:pPr>
        <w:pStyle w:val="ListParagraph"/>
        <w:numPr>
          <w:ilvl w:val="0"/>
          <w:numId w:val="30"/>
        </w:numPr>
        <w:spacing w:before="0" w:after="200" w:line="276" w:lineRule="auto"/>
        <w:rPr>
          <w:rFonts w:ascii="Times New Roman" w:hAnsi="Times New Roman" w:cs="Times New Roman"/>
          <w:color w:val="auto"/>
        </w:rPr>
      </w:pPr>
      <w:r>
        <w:rPr>
          <w:rFonts w:ascii="Times New Roman" w:hAnsi="Times New Roman" w:cs="Times New Roman"/>
          <w:color w:val="auto"/>
        </w:rPr>
        <w:t>Omni Health Services</w:t>
      </w:r>
    </w:p>
    <w:p w14:paraId="20690B6C" w14:textId="1D26F55E" w:rsidR="00A5646A"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Outpatient Pediatrics-LVH</w:t>
      </w:r>
    </w:p>
    <w:p w14:paraId="7A9FCF44" w14:textId="62E9ACD8" w:rsidR="004A5B76" w:rsidRPr="00D765E9" w:rsidRDefault="004A5B76" w:rsidP="00A5646A">
      <w:pPr>
        <w:pStyle w:val="ListParagraph"/>
        <w:numPr>
          <w:ilvl w:val="0"/>
          <w:numId w:val="30"/>
        </w:numPr>
        <w:spacing w:before="0" w:after="200" w:line="276" w:lineRule="auto"/>
        <w:rPr>
          <w:rFonts w:ascii="Times New Roman" w:hAnsi="Times New Roman" w:cs="Times New Roman"/>
          <w:color w:val="auto"/>
        </w:rPr>
      </w:pPr>
      <w:proofErr w:type="gramStart"/>
      <w:r>
        <w:rPr>
          <w:rFonts w:ascii="Times New Roman" w:hAnsi="Times New Roman" w:cs="Times New Roman"/>
          <w:color w:val="auto"/>
        </w:rPr>
        <w:t>PA  Mentor</w:t>
      </w:r>
      <w:proofErr w:type="gramEnd"/>
    </w:p>
    <w:p w14:paraId="78E7FD21"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 Department of Public Welfare</w:t>
      </w:r>
    </w:p>
    <w:p w14:paraId="76E6E574"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Path Nurse</w:t>
      </w:r>
    </w:p>
    <w:p w14:paraId="12FD86C2"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Planned Parenthood</w:t>
      </w:r>
    </w:p>
    <w:p w14:paraId="23277E72"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Pyramid Drug &amp; Alcohol</w:t>
      </w:r>
    </w:p>
    <w:p w14:paraId="3D2A9735"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lastRenderedPageBreak/>
        <w:t>Quest Diagnostics</w:t>
      </w:r>
    </w:p>
    <w:p w14:paraId="25F7A426"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St. Christopher’s Children’s Hospital</w:t>
      </w:r>
    </w:p>
    <w:p w14:paraId="2BA6EC90" w14:textId="77777777"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St. Luke’s Family Practice Center</w:t>
      </w:r>
    </w:p>
    <w:p w14:paraId="3DCE14CC" w14:textId="68D548FE"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St. Luke’s Hospital</w:t>
      </w:r>
    </w:p>
    <w:p w14:paraId="595E2E36" w14:textId="362A126D" w:rsidR="00E8157F" w:rsidRDefault="00E8157F"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St. Luke’s Kids Care</w:t>
      </w:r>
    </w:p>
    <w:p w14:paraId="0711A3A3" w14:textId="12B75AA2" w:rsidR="004A5B76" w:rsidRPr="00D765E9" w:rsidRDefault="004A5B76" w:rsidP="00A5646A">
      <w:pPr>
        <w:pStyle w:val="ListParagraph"/>
        <w:numPr>
          <w:ilvl w:val="0"/>
          <w:numId w:val="30"/>
        </w:numPr>
        <w:spacing w:before="0" w:after="200" w:line="276" w:lineRule="auto"/>
        <w:rPr>
          <w:rFonts w:ascii="Times New Roman" w:hAnsi="Times New Roman" w:cs="Times New Roman"/>
          <w:color w:val="auto"/>
        </w:rPr>
      </w:pPr>
      <w:r>
        <w:rPr>
          <w:rFonts w:ascii="Times New Roman" w:hAnsi="Times New Roman" w:cs="Times New Roman"/>
          <w:color w:val="auto"/>
        </w:rPr>
        <w:t>Star Medical</w:t>
      </w:r>
    </w:p>
    <w:p w14:paraId="27EAA560" w14:textId="0D749850" w:rsidR="00A5646A" w:rsidRPr="00D765E9" w:rsidRDefault="00A5646A"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Visiting Nurses Association</w:t>
      </w:r>
    </w:p>
    <w:p w14:paraId="4D03E431" w14:textId="2F028DDB" w:rsidR="006129EC" w:rsidRDefault="006129EC" w:rsidP="00A5646A">
      <w:pPr>
        <w:pStyle w:val="ListParagraph"/>
        <w:numPr>
          <w:ilvl w:val="0"/>
          <w:numId w:val="30"/>
        </w:numPr>
        <w:spacing w:before="0" w:after="200" w:line="276" w:lineRule="auto"/>
        <w:rPr>
          <w:rFonts w:ascii="Times New Roman" w:hAnsi="Times New Roman" w:cs="Times New Roman"/>
          <w:color w:val="auto"/>
        </w:rPr>
      </w:pPr>
      <w:r w:rsidRPr="00D765E9">
        <w:rPr>
          <w:rFonts w:ascii="Times New Roman" w:hAnsi="Times New Roman" w:cs="Times New Roman"/>
          <w:color w:val="auto"/>
        </w:rPr>
        <w:t>Whitehall Dentistry</w:t>
      </w:r>
    </w:p>
    <w:p w14:paraId="1008D51E" w14:textId="34425E74" w:rsidR="004A5B76" w:rsidRPr="00D765E9" w:rsidRDefault="004A5B76" w:rsidP="00A5646A">
      <w:pPr>
        <w:pStyle w:val="ListParagraph"/>
        <w:numPr>
          <w:ilvl w:val="0"/>
          <w:numId w:val="30"/>
        </w:numPr>
        <w:spacing w:before="0" w:after="200" w:line="276" w:lineRule="auto"/>
        <w:rPr>
          <w:rFonts w:ascii="Times New Roman" w:hAnsi="Times New Roman" w:cs="Times New Roman"/>
          <w:color w:val="auto"/>
        </w:rPr>
      </w:pPr>
      <w:r>
        <w:rPr>
          <w:rFonts w:ascii="Times New Roman" w:hAnsi="Times New Roman" w:cs="Times New Roman"/>
          <w:color w:val="auto"/>
        </w:rPr>
        <w:t>WIC</w:t>
      </w:r>
    </w:p>
    <w:p w14:paraId="22579A14" w14:textId="499216EA" w:rsidR="00596784" w:rsidRDefault="00596784" w:rsidP="00596784">
      <w:pPr>
        <w:pStyle w:val="Heading1"/>
      </w:pPr>
      <w:bookmarkStart w:id="2" w:name="_Toc150848969"/>
      <w:r>
        <w:lastRenderedPageBreak/>
        <w:t>Family Stories</w:t>
      </w:r>
      <w:bookmarkEnd w:id="2"/>
    </w:p>
    <w:p w14:paraId="5EC56A6D" w14:textId="77777777" w:rsidR="00577A06" w:rsidRPr="00186E1B" w:rsidRDefault="00577A06" w:rsidP="00577A06">
      <w:pPr>
        <w:pStyle w:val="Heading2"/>
        <w:rPr>
          <w:rFonts w:ascii="Times New Roman" w:hAnsi="Times New Roman" w:cs="Times New Roman"/>
          <w:szCs w:val="24"/>
        </w:rPr>
      </w:pPr>
      <w:r w:rsidRPr="00186E1B">
        <w:rPr>
          <w:rFonts w:ascii="Times New Roman" w:hAnsi="Times New Roman" w:cs="Times New Roman"/>
          <w:szCs w:val="24"/>
        </w:rPr>
        <w:t xml:space="preserve">The </w:t>
      </w:r>
      <w:proofErr w:type="gramStart"/>
      <w:r w:rsidRPr="00186E1B">
        <w:rPr>
          <w:rFonts w:ascii="Times New Roman" w:hAnsi="Times New Roman" w:cs="Times New Roman"/>
          <w:szCs w:val="24"/>
        </w:rPr>
        <w:t>Heddocks  Family</w:t>
      </w:r>
      <w:proofErr w:type="gramEnd"/>
    </w:p>
    <w:p w14:paraId="0C383638" w14:textId="77777777" w:rsidR="00577A06" w:rsidRPr="00577A06" w:rsidRDefault="00577A06" w:rsidP="00577A06">
      <w:pPr>
        <w:rPr>
          <w:rFonts w:ascii="Times New Roman" w:hAnsi="Times New Roman" w:cs="Times New Roman"/>
        </w:rPr>
      </w:pPr>
      <w:r w:rsidRPr="00577A06">
        <w:rPr>
          <w:rFonts w:ascii="Times New Roman" w:hAnsi="Times New Roman" w:cs="Times New Roman"/>
        </w:rPr>
        <w:tab/>
        <w:t xml:space="preserve">Lehigh Valley Families Together was involved with this family for just over two months for a diversion case.  The family had issues with domestic violence and there were two children that needed to be protected in the house.  It got to a point where the mother and her two girls had left the house where the father resided and they needed assistance with housing.  LVFT was able to meet with the mother, the two children, and even the grandmother during this process.  It was great to see that extended family was around to help out in this situation as an extra resource.  The girls enjoyed spending time at the grandparent’s house and they were safe and taken care of there. </w:t>
      </w:r>
    </w:p>
    <w:p w14:paraId="6384BC43" w14:textId="77777777" w:rsidR="00577A06" w:rsidRPr="00577A06" w:rsidRDefault="00577A06" w:rsidP="00577A06">
      <w:pPr>
        <w:rPr>
          <w:rFonts w:ascii="Times New Roman" w:hAnsi="Times New Roman" w:cs="Times New Roman"/>
        </w:rPr>
      </w:pPr>
      <w:r w:rsidRPr="00577A06">
        <w:rPr>
          <w:rFonts w:ascii="Times New Roman" w:hAnsi="Times New Roman" w:cs="Times New Roman"/>
        </w:rPr>
        <w:tab/>
        <w:t xml:space="preserve">The main goal during this time was to work on domestic violence and not have any more issues related to that.  The parents had been in a relationship for a long time and at the end of our time they were able to co-parent much better. The mother, Maureen was able to move back into the apartment.  She is a very strong woman and willing to protect her girls, Jane and Alexa while assuring our agency that things will only get better.  She was given resources to contact regarding domestic violence (Turning Point and Lehigh County Crisis Intervention) and was referred to places for counseling.  Concern was an agency that was willing to work with the young girls since one of them especially had witnessed the violence with the adults in the house.  It can take a toll on the entire family and that was discussed at many of our sessions throughout our time helping this family.  </w:t>
      </w:r>
    </w:p>
    <w:p w14:paraId="76373FD6" w14:textId="77777777" w:rsidR="00577A06" w:rsidRPr="00577A06" w:rsidRDefault="00577A06" w:rsidP="00577A06">
      <w:pPr>
        <w:rPr>
          <w:rFonts w:ascii="Times New Roman" w:hAnsi="Times New Roman" w:cs="Times New Roman"/>
        </w:rPr>
      </w:pPr>
      <w:r w:rsidRPr="00577A06">
        <w:rPr>
          <w:rFonts w:ascii="Times New Roman" w:hAnsi="Times New Roman" w:cs="Times New Roman"/>
        </w:rPr>
        <w:t xml:space="preserve">          Housing was another goal for the </w:t>
      </w:r>
      <w:proofErr w:type="spellStart"/>
      <w:r w:rsidRPr="00577A06">
        <w:rPr>
          <w:rFonts w:ascii="Times New Roman" w:hAnsi="Times New Roman" w:cs="Times New Roman"/>
        </w:rPr>
        <w:t>Heddocks</w:t>
      </w:r>
      <w:proofErr w:type="spellEnd"/>
      <w:r w:rsidRPr="00577A06">
        <w:rPr>
          <w:rFonts w:ascii="Times New Roman" w:hAnsi="Times New Roman" w:cs="Times New Roman"/>
        </w:rPr>
        <w:t xml:space="preserve"> Family.  Maureen had filled out a few housing applications and while on the waitlist, she stayed with her parents temporarily.  She felt stable enough to go back to the apartment she shared with her daughter’s father and felt that it was safe to do so. Maureen was given quite a few resources to get connected to utility and rental assistance over our time together.  She is a hard-working mom and sometimes that extra help can be very beneficial to a family.  Both parents maintain employment and it’s great to see that they can assist each other with taking care of the girls while the other is working.  </w:t>
      </w:r>
    </w:p>
    <w:p w14:paraId="4098EB5B" w14:textId="77777777" w:rsidR="00577A06" w:rsidRPr="00577A06" w:rsidRDefault="00577A06" w:rsidP="00577A06">
      <w:pPr>
        <w:rPr>
          <w:rFonts w:ascii="Times New Roman" w:hAnsi="Times New Roman" w:cs="Times New Roman"/>
        </w:rPr>
      </w:pPr>
      <w:r w:rsidRPr="00577A06">
        <w:rPr>
          <w:rFonts w:ascii="Times New Roman" w:hAnsi="Times New Roman" w:cs="Times New Roman"/>
        </w:rPr>
        <w:tab/>
        <w:t xml:space="preserve">Maureen was given suggestions on coping strategies and people to talk to when things get heated in the apartment.  Coping skills are sometimes overlooked when one is going through something troubling but it’s important to care for yourself so that you can care for others.  Maureen understood this aspect and sought out therapy for herself.  She was resilient and hopeful that doing this would allow Jane to view what she was doing to cope and be able to do the same herself when she was ready.  Both parents are hoping to be able to communicate nicely with one another and keep arguing to a minimum, especially anytime there is a discussion around the children.  They are encouraged to maintain a positive and healthy environment for the children in the family home.  </w:t>
      </w:r>
    </w:p>
    <w:p w14:paraId="4589CA37" w14:textId="77777777" w:rsidR="00577A06" w:rsidRPr="00577A06" w:rsidRDefault="00577A06" w:rsidP="00577A06">
      <w:pPr>
        <w:rPr>
          <w:rFonts w:ascii="Times New Roman" w:hAnsi="Times New Roman" w:cs="Times New Roman"/>
        </w:rPr>
      </w:pPr>
      <w:r w:rsidRPr="00577A06">
        <w:rPr>
          <w:rFonts w:ascii="Times New Roman" w:hAnsi="Times New Roman" w:cs="Times New Roman"/>
        </w:rPr>
        <w:tab/>
        <w:t xml:space="preserve">Even though during our time together we did not meet the father, we were still fortunately able to meet with the mother and children. It’s ideal to meet with everyone involved however, it cannot be forced.  It was suggested to meet with the father also but we could not connect and we were able to build trust with the mother.  She knows she cannot let things get back to where they were initially.  She loves her children immensely and it is very evident when speaking with her.  Our session usually ended in some tears but that showed the passion and love she has for her kids!  She was appreciative of help from LVFT and felt safe knowing she had resources to be able to reach out to if needed.  </w:t>
      </w:r>
    </w:p>
    <w:p w14:paraId="6227B23A" w14:textId="77777777" w:rsidR="00577A06" w:rsidRPr="00186E1B" w:rsidRDefault="00577A06" w:rsidP="00577A06">
      <w:pPr>
        <w:pStyle w:val="Heading2"/>
        <w:rPr>
          <w:rFonts w:ascii="Times New Roman" w:eastAsia="Times New Roman" w:hAnsi="Times New Roman" w:cs="Times New Roman"/>
          <w:szCs w:val="24"/>
          <w:lang w:eastAsia="en-US"/>
        </w:rPr>
      </w:pPr>
      <w:r w:rsidRPr="00186E1B">
        <w:rPr>
          <w:rFonts w:ascii="Times New Roman" w:eastAsia="Times New Roman" w:hAnsi="Times New Roman" w:cs="Times New Roman"/>
          <w:szCs w:val="24"/>
          <w:lang w:eastAsia="en-US"/>
        </w:rPr>
        <w:lastRenderedPageBreak/>
        <w:t>Usher Family</w:t>
      </w:r>
    </w:p>
    <w:p w14:paraId="27ED409A" w14:textId="2E465F75" w:rsidR="00577A06" w:rsidRPr="006A5623" w:rsidRDefault="00577A06" w:rsidP="002B2ECC">
      <w:pPr>
        <w:ind w:firstLine="720"/>
        <w:rPr>
          <w:lang w:eastAsia="en-US"/>
        </w:rPr>
      </w:pPr>
      <w:r w:rsidRPr="006A5623">
        <w:rPr>
          <w:lang w:eastAsia="en-US"/>
        </w:rPr>
        <w:t>Lehigh Valley Families Together was referred to services with the Usher family in August 2022. The family sought resources following mental health concerns on behalf of both mom, Kiara, and her youngest daughter, Angelica. Kiara was diagnosed with schizophrenia and Angelica battled anxiety while also engaging in self-harming behaviors that led her to attempt to take her life. She was hospitalized for a week and asked her mother to discharge her as she felt being away from her family only took a further toll on her. Kiara brought her home and quit her job to provide close care for both of her daughters. As the sole provider, Kiara faced difficulty in maintaining housing resulting in her and her two daughters becoming homeless. With assistance from Northampton County, they were relocated and received funding to reside in an extended-stay hotel.</w:t>
      </w:r>
    </w:p>
    <w:p w14:paraId="53D40C24" w14:textId="3B98B61F" w:rsidR="00577A06" w:rsidRPr="006A5623" w:rsidRDefault="00577A06" w:rsidP="002B2ECC">
      <w:pPr>
        <w:ind w:firstLine="720"/>
        <w:rPr>
          <w:lang w:eastAsia="en-US"/>
        </w:rPr>
      </w:pPr>
      <w:r w:rsidRPr="006A5623">
        <w:rPr>
          <w:lang w:eastAsia="en-US"/>
        </w:rPr>
        <w:t>When our agency first became involved, Kiara disclosed that she was in a car accident a week prior that led her to sustain a few injuries. She was now without a vehicle and relied on her mother to drive her. She expressed interest in individual counseling for her daughters as they have endured a lot of hardship in their lives. She asked for services that were near them. LVFT provided Kiara with a list of counseling centers that would benefit the girls. Kiara also inquired about low-income housing as she does not wish to continue living in the hotel. We had her apply to The Mill at Easton and Lehigh County Housing Authority for permanent residency. After a month of working with the family, Kiara informed LVFT they needed to leave the hotel and gave less than two weeks’ notice of when she would need to be moved out. Together, we contacted 211 to have Kiara placed on shelter waitlists within the area, and affordable housing. To prevent homelessness, Kiara began applying for jobs and was hired to work at a grocery store. She was unable to maintain employment due to a lack of reliable transportation. For income, she opened her social security. Still wanting to work, Kiara was hired for a part-time position at a security company. With housing still an issue, Kiara would call and make in-person visits to The Mill. After explaining her current situation, the woman in the leasing office began working with Kiara and notified her of the documents needed to finalize her application. Towards the end of October, LVFT reached out to The Mill to inquire about Kiara’s status. We were informed she was approved and could sign the lease the following day if she is able to provide the full amount for the safety deposit. I reached out to Kiara who told me she cannot afford the full deposit as her social security check does not come in until November 1st. Our agency offered to pay half through donated money to aid Kiara. The other half came from her oldest daughter, Nadia, who had money set aside. On October 28th, Kiara signed the lease and officially moved into The Mill.</w:t>
      </w:r>
    </w:p>
    <w:p w14:paraId="08E2A3C3" w14:textId="12C24B8C" w:rsidR="00577A06" w:rsidRPr="006A5623" w:rsidRDefault="00577A06" w:rsidP="002B2ECC">
      <w:pPr>
        <w:ind w:firstLine="720"/>
        <w:rPr>
          <w:lang w:eastAsia="en-US"/>
        </w:rPr>
      </w:pPr>
      <w:r w:rsidRPr="006A5623">
        <w:rPr>
          <w:lang w:eastAsia="en-US"/>
        </w:rPr>
        <w:t xml:space="preserve">LVFT assisted her with the move and connected her to Fostering Hope where she was able to receive furniture and other houseware items. During this time, Kiara would borrow her mother’s vehicle to get to and from work. She reported Angelica’s anxiety had lessened, but she may need additional counseling. </w:t>
      </w:r>
      <w:r w:rsidR="00FC51C6" w:rsidRPr="006A5623">
        <w:rPr>
          <w:lang w:eastAsia="en-US"/>
        </w:rPr>
        <w:t>Angelica</w:t>
      </w:r>
      <w:r w:rsidRPr="006A5623">
        <w:rPr>
          <w:lang w:eastAsia="en-US"/>
        </w:rPr>
        <w:t xml:space="preserve"> also now has an IEP implemented at school. Prior to discharge, she demonstrated her ability to maintain employment and housing. Kiara’s determination and resilience contributed to the family’s ongoing success.</w:t>
      </w:r>
    </w:p>
    <w:p w14:paraId="5B4CB934" w14:textId="77777777" w:rsidR="004C2117" w:rsidRPr="00755B54" w:rsidRDefault="004C2117" w:rsidP="004C2117">
      <w:pPr>
        <w:rPr>
          <w:color w:val="242424"/>
          <w:shd w:val="clear" w:color="auto" w:fill="FFFFFF"/>
        </w:rPr>
      </w:pPr>
    </w:p>
    <w:p w14:paraId="5F56C09B" w14:textId="77777777" w:rsidR="00D96798" w:rsidRDefault="00D96798" w:rsidP="004C2117">
      <w:pPr>
        <w:pStyle w:val="Heading2"/>
        <w:rPr>
          <w:rFonts w:ascii="Times New Roman" w:hAnsi="Times New Roman" w:cs="Times New Roman"/>
          <w:sz w:val="20"/>
          <w:shd w:val="clear" w:color="auto" w:fill="FFFFFF"/>
        </w:rPr>
      </w:pPr>
      <w:r>
        <w:rPr>
          <w:rFonts w:ascii="Times New Roman" w:hAnsi="Times New Roman" w:cs="Times New Roman"/>
          <w:sz w:val="20"/>
          <w:shd w:val="clear" w:color="auto" w:fill="FFFFFF"/>
        </w:rPr>
        <w:br w:type="page"/>
      </w:r>
    </w:p>
    <w:p w14:paraId="2969F109" w14:textId="3B9F0A31" w:rsidR="004C2117" w:rsidRPr="00186E1B" w:rsidRDefault="004C2117" w:rsidP="004C2117">
      <w:pPr>
        <w:pStyle w:val="Heading2"/>
        <w:rPr>
          <w:rFonts w:ascii="Times New Roman" w:hAnsi="Times New Roman" w:cs="Times New Roman"/>
          <w:szCs w:val="24"/>
          <w:shd w:val="clear" w:color="auto" w:fill="FFFFFF"/>
        </w:rPr>
      </w:pPr>
      <w:r w:rsidRPr="00186E1B">
        <w:rPr>
          <w:rFonts w:ascii="Times New Roman" w:hAnsi="Times New Roman" w:cs="Times New Roman"/>
          <w:szCs w:val="24"/>
          <w:shd w:val="clear" w:color="auto" w:fill="FFFFFF"/>
        </w:rPr>
        <w:lastRenderedPageBreak/>
        <w:t>Jordan Family</w:t>
      </w:r>
    </w:p>
    <w:p w14:paraId="74AF0699" w14:textId="77777777" w:rsidR="004C2117" w:rsidRDefault="004C2117" w:rsidP="002B2ECC">
      <w:pPr>
        <w:ind w:firstLine="720"/>
      </w:pPr>
      <w:r w:rsidRPr="004C2117">
        <w:t>When first meeting the Jordan family, LVFT staff experienced extreme fear and anger by family members on the account of assuming our arrival meant the removal of the adolescent Michael from the home. They were quickly relieved to know this was not the case and that we were in place to offer support services. As a diversion program referral, the goals were to connect the family to needed services, make sure Michael is up to date on medical and dental appointments, and address trauma from when Michael was under the care of his mother.</w:t>
      </w:r>
    </w:p>
    <w:p w14:paraId="5624736C" w14:textId="77777777" w:rsidR="004C2117" w:rsidRDefault="004C2117" w:rsidP="002B2ECC">
      <w:pPr>
        <w:ind w:firstLine="720"/>
      </w:pPr>
      <w:r w:rsidRPr="004C2117">
        <w:t xml:space="preserve"> During weekly sessions with Michael’s father, Russell, our rapport grew.  Sessions often included processing parental struggles. Russell was in a medical coma last year and as a result, the event caused a strain on his relationship with his son. Michael feared for his father’s life during that time as well as now grieving the loss of the active father he once had. Due to the physical limitations and other health challenges/declines, Russell has struggled with mental health from the necessary readjustments during recovery. Regardless, Russell remains determined to support his son’s dream of becoming a professional basketball player. Russell was a local basketball legend back in the day and now is trying to coach Michael from the sidelines in both the sport and in life hoping to steer him in the right direction.</w:t>
      </w:r>
    </w:p>
    <w:p w14:paraId="6050A462" w14:textId="460C04E4" w:rsidR="004C2117" w:rsidRPr="004C2117" w:rsidRDefault="004C2117" w:rsidP="002B2ECC">
      <w:pPr>
        <w:ind w:firstLine="720"/>
      </w:pPr>
      <w:r w:rsidRPr="004C2117">
        <w:t xml:space="preserve"> Michael has a history of being bullied in school, getting into fights, and poor academic performance. Together, Russell and LVFT were able to form a respected united front in expressing concern and encouragement for Michael’s academics and attendance. Michael persevered and pulled himself from failing grades to passing the eighth grade! He was proud to show off his graduation to ninth-grade certificate, which hangs on his bedroom wall. </w:t>
      </w:r>
    </w:p>
    <w:p w14:paraId="4AD27571" w14:textId="77777777" w:rsidR="004C2117" w:rsidRDefault="004C2117" w:rsidP="002B2ECC">
      <w:pPr>
        <w:ind w:firstLine="720"/>
      </w:pPr>
      <w:r w:rsidRPr="004C2117">
        <w:t xml:space="preserve">After learning Michael had active medical and dental insurance, we assisted Russell in calling providers and scheduled both a physical and a dental appointment. By doing this we began to build a rapport with Michael, as it demonstrated his needs were a priority. Over the next six months, we learned more about the trauma involved with Cynthia, Michael’s mother. There seem to be unprocessed events that have caused Michael to have anger and negative emotions toward his mother and the past associated with her. This all came to the surface when Cynthia tried to take Russell to court regarding custody. Although the hearing was dropped, with encouragement and support </w:t>
      </w:r>
      <w:proofErr w:type="spellStart"/>
      <w:r w:rsidRPr="004C2117">
        <w:t>Michale</w:t>
      </w:r>
      <w:proofErr w:type="spellEnd"/>
      <w:r w:rsidRPr="004C2117">
        <w:t xml:space="preserve"> had written a powerful statement expressing his desire to continue to reside with his father and some of the reasons as to why his mother was unfit. During the interviewing process at an intake conference when Michael was facing charges of disorderly conduct, Cynthia showed up. LVFT had been present to help guide the family through the process and shared in celebration when charges were eventually dropped. During his individual interview, Michael expressed wanting to reside with his father and admitted to the broken relationship with his mother. Cynthia learned Russell was not responsible for her son’s hatred. </w:t>
      </w:r>
    </w:p>
    <w:p w14:paraId="10BF33B3" w14:textId="3D42641A" w:rsidR="004C2117" w:rsidRPr="004C2117" w:rsidRDefault="004C2117" w:rsidP="002B2ECC">
      <w:pPr>
        <w:ind w:firstLine="720"/>
      </w:pPr>
      <w:r w:rsidRPr="004C2117">
        <w:t>By the end of our services, Michael was willing to try Functional Family Therapy and had participated in three sessions, each growing in participation. There is a possibility this therapeutic environment could be the beginning of healing for all, as Cy</w:t>
      </w:r>
      <w:r>
        <w:t>n</w:t>
      </w:r>
      <w:r w:rsidRPr="004C2117">
        <w:t xml:space="preserve">thia may eventually join sessions to work on her relationship with Michael. Closing with the family, we all encouraged them to use their strengths to help each other, which included an adult sister, paternal uncle, and great-aunt in the home. The need to make his personal health a major priority was stressed to Russell, who is more determined than ever to fully recover! Michael was encouraged to continue ninth grade on a great academic note and wished well in all things basketball, as he made it onto two teams! Russel was grateful for LVFT as he felt it brought him closer to his son and renewed his sense of hope for the future. </w:t>
      </w:r>
    </w:p>
    <w:p w14:paraId="0485FA3C" w14:textId="67F12AA3" w:rsidR="00577A06" w:rsidRPr="00186E1B" w:rsidRDefault="006A5623" w:rsidP="006A5623">
      <w:pPr>
        <w:pStyle w:val="Heading2"/>
        <w:rPr>
          <w:rFonts w:ascii="Times New Roman" w:hAnsi="Times New Roman" w:cs="Times New Roman"/>
        </w:rPr>
      </w:pPr>
      <w:r w:rsidRPr="00186E1B">
        <w:rPr>
          <w:rFonts w:ascii="Times New Roman" w:hAnsi="Times New Roman" w:cs="Times New Roman"/>
        </w:rPr>
        <w:lastRenderedPageBreak/>
        <w:t>Martin Family</w:t>
      </w:r>
    </w:p>
    <w:p w14:paraId="29FD8FF3" w14:textId="1C0B9680" w:rsidR="006A5623" w:rsidRDefault="006A5623" w:rsidP="002B2ECC">
      <w:r>
        <w:tab/>
        <w:t xml:space="preserve">Lehigh Valley Families Together began working with the Martin family in July </w:t>
      </w:r>
      <w:r w:rsidR="004614D2">
        <w:t xml:space="preserve">2022. William, Charity and their seven children were referred for services due to homelessness. The Martin family was residing with William’s mother, Cierra, in her apartment since March 2022. Cierra had a Section 8 voucher and it became risky for the Martin family to stay any longer due to the risk of her losing housing. Charity was grateful that Cierra stepped in to help the family get back on their feet; however, Charity felt it was necessary for her family to explore rental assistance and housing options. </w:t>
      </w:r>
    </w:p>
    <w:p w14:paraId="039974BC" w14:textId="006356C4" w:rsidR="004614D2" w:rsidRDefault="004614D2" w:rsidP="002B2ECC">
      <w:pPr>
        <w:ind w:firstLine="720"/>
      </w:pPr>
      <w:r>
        <w:t xml:space="preserve">During the initial session, Charity and William shared that they had been approved for rental assistance funding through the Conference of Churches in Easton. Both Charity and William were employed. Charity expressed that she and William would be able to maintain an apartment due to a steady income, but they needed assistance paying the first month’s rent and a security deposit on an apartment. While they waited for further directions from the Conference of Churches, the Martin family began working with a realtor to find apartments. With the realtor’s help, Charity was able to find an apartment located in Allentown. Charity explained the situation to the landlord of the apartment, who was understanding and willing to work with the family until the funding came through from the Conference of Churches. The family was thrilled. Unfortunately, the apartment they were hoping to move into was not approved by the Conference of Churches in Easton. Because the funding was provided by the Conference of Churches </w:t>
      </w:r>
      <w:proofErr w:type="gramStart"/>
      <w:r>
        <w:t>in  Northampton</w:t>
      </w:r>
      <w:proofErr w:type="gramEnd"/>
      <w:r>
        <w:t xml:space="preserve"> County, Charity and William needed to find an apartment that was located within that county. Charity and William were disappointed, and their frustration grew even further. During this time, William became ill and needed surgery to remove a hernia. This halted the family’s apartment search. Charity’s work now became the family’s only source of income.</w:t>
      </w:r>
    </w:p>
    <w:p w14:paraId="7E04503A" w14:textId="66152315" w:rsidR="004614D2" w:rsidRDefault="004614D2" w:rsidP="002B2ECC">
      <w:pPr>
        <w:ind w:firstLine="720"/>
      </w:pPr>
      <w:r>
        <w:t xml:space="preserve">Charity was resilient and determined to find an apartment big enough for her large family. She took off a couple of weeks at a time from work to go apartment searching on her own. The family did not own a vehicle but utilized the bus for transportation. Charity needed furniture and requested assistance from LVFT. A referral to Lehigh Valley Outreach Depot was promptly made for the family. The family was given an appointment date to collect any furniture pieces they needed at no cost. Charity and William were appreciative. A couple of months later, the Martin family secured their own apartment located in Bethlehem. The Conference of Churches provided the funds for the move-in costs and Charity felt accomplished. LVFT connected the family to beds for the children with the help of The Benefit Fund for Children and Youth and Milan’s delivery service. LVFT provided emotional support for the family during sessions, coached them on budgeting, ensured the children were attending school, and encouraged them to preserve through this hardship they were facing. With Charity and William’s determination, they were able to begin living life with a little more ease. Charity’s father and aunt have been her greatest support system. They have stepped in to help the family financially in times of need. They have adjusted well to their new apartment and the children are ecstatic to have their own beds. Charity has explored new employment opportunities within walking distance from her apartment and has plans to transfer jobs. William is recovering well from his surgery and is back to working and supporting his family. The family feels they are in a better place. LVFT is proud to have assisted the family. The Martin family were resourceful in their efforts and will continue provide stability for their children. </w:t>
      </w:r>
    </w:p>
    <w:p w14:paraId="3ED64C4E" w14:textId="77777777" w:rsidR="004614D2" w:rsidRDefault="004614D2" w:rsidP="006A5623">
      <w:pPr>
        <w:rPr>
          <w:rFonts w:ascii="Times New Roman" w:hAnsi="Times New Roman" w:cs="Times New Roman"/>
        </w:rPr>
      </w:pPr>
    </w:p>
    <w:p w14:paraId="1AA45DC9" w14:textId="77777777" w:rsidR="004614D2" w:rsidRPr="006A5623" w:rsidRDefault="004614D2" w:rsidP="006A5623">
      <w:pPr>
        <w:rPr>
          <w:rFonts w:ascii="Times New Roman" w:hAnsi="Times New Roman" w:cs="Times New Roman"/>
        </w:rPr>
      </w:pPr>
    </w:p>
    <w:p w14:paraId="4FCB0182" w14:textId="77777777" w:rsidR="005D6AC1" w:rsidRPr="00186E1B" w:rsidRDefault="005D6AC1" w:rsidP="005D6AC1">
      <w:pPr>
        <w:pStyle w:val="Heading1"/>
        <w:rPr>
          <w:rFonts w:ascii="Times New Roman" w:hAnsi="Times New Roman" w:cs="Times New Roman"/>
          <w:szCs w:val="36"/>
        </w:rPr>
      </w:pPr>
      <w:bookmarkStart w:id="3" w:name="_Toc150848970"/>
      <w:r w:rsidRPr="00186E1B">
        <w:rPr>
          <w:rFonts w:ascii="Times New Roman" w:hAnsi="Times New Roman" w:cs="Times New Roman"/>
          <w:szCs w:val="36"/>
        </w:rPr>
        <w:lastRenderedPageBreak/>
        <w:t>Statistics</w:t>
      </w:r>
      <w:bookmarkEnd w:id="3"/>
      <w:r w:rsidRPr="00186E1B">
        <w:rPr>
          <w:rFonts w:ascii="Times New Roman" w:hAnsi="Times New Roman" w:cs="Times New Roman"/>
          <w:szCs w:val="36"/>
        </w:rPr>
        <w:t xml:space="preserve"> </w:t>
      </w:r>
    </w:p>
    <w:p w14:paraId="3A05BD3B" w14:textId="77777777" w:rsidR="005D6AC1" w:rsidRPr="00D765E9" w:rsidRDefault="005D6AC1" w:rsidP="00444BCA">
      <w:pPr>
        <w:jc w:val="center"/>
        <w:rPr>
          <w:rFonts w:ascii="Times New Roman" w:hAnsi="Times New Roman" w:cs="Times New Roman"/>
        </w:rPr>
      </w:pPr>
      <w:r w:rsidRPr="00D765E9">
        <w:rPr>
          <w:rFonts w:ascii="Times New Roman" w:hAnsi="Times New Roman" w:cs="Times New Roman"/>
          <w:noProof/>
          <w:lang w:eastAsia="en-US"/>
        </w:rPr>
        <w:drawing>
          <wp:inline distT="0" distB="0" distL="0" distR="0" wp14:anchorId="229427F6" wp14:editId="5DDAE8AE">
            <wp:extent cx="5305425" cy="23050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395495" w14:textId="7CFA10BE" w:rsidR="005D6AC1" w:rsidRPr="00186E1B" w:rsidRDefault="00815E94" w:rsidP="005D6AC1">
      <w:pPr>
        <w:jc w:val="center"/>
        <w:rPr>
          <w:rFonts w:ascii="Times New Roman" w:hAnsi="Times New Roman" w:cs="Times New Roman"/>
          <w:b/>
          <w:color w:val="5B63B7" w:themeColor="text2" w:themeTint="99"/>
          <w:sz w:val="24"/>
          <w:szCs w:val="24"/>
        </w:rPr>
      </w:pPr>
      <w:r w:rsidRPr="00186E1B">
        <w:rPr>
          <w:rFonts w:ascii="Times New Roman" w:hAnsi="Times New Roman" w:cs="Times New Roman"/>
          <w:b/>
          <w:color w:val="5B63B7" w:themeColor="text2" w:themeTint="99"/>
          <w:sz w:val="24"/>
          <w:szCs w:val="24"/>
        </w:rPr>
        <w:t xml:space="preserve">In-Home Services </w:t>
      </w:r>
      <w:r w:rsidR="005D6AC1" w:rsidRPr="00186E1B">
        <w:rPr>
          <w:rFonts w:ascii="Times New Roman" w:hAnsi="Times New Roman" w:cs="Times New Roman"/>
          <w:b/>
          <w:color w:val="5B63B7" w:themeColor="text2" w:themeTint="99"/>
          <w:sz w:val="24"/>
          <w:szCs w:val="24"/>
        </w:rPr>
        <w:t xml:space="preserve">Families Served </w:t>
      </w:r>
      <w:r w:rsidR="00120447" w:rsidRPr="00186E1B">
        <w:rPr>
          <w:rFonts w:ascii="Times New Roman" w:hAnsi="Times New Roman" w:cs="Times New Roman"/>
          <w:b/>
          <w:color w:val="5B63B7" w:themeColor="text2" w:themeTint="99"/>
          <w:sz w:val="24"/>
          <w:szCs w:val="24"/>
        </w:rPr>
        <w:t>202</w:t>
      </w:r>
      <w:r w:rsidR="005F4944" w:rsidRPr="00186E1B">
        <w:rPr>
          <w:rFonts w:ascii="Times New Roman" w:hAnsi="Times New Roman" w:cs="Times New Roman"/>
          <w:b/>
          <w:color w:val="5B63B7" w:themeColor="text2" w:themeTint="99"/>
          <w:sz w:val="24"/>
          <w:szCs w:val="24"/>
        </w:rPr>
        <w:t>2</w:t>
      </w:r>
      <w:r w:rsidR="001A66B0" w:rsidRPr="00186E1B">
        <w:rPr>
          <w:rFonts w:ascii="Times New Roman" w:hAnsi="Times New Roman" w:cs="Times New Roman"/>
          <w:b/>
          <w:color w:val="5B63B7" w:themeColor="text2" w:themeTint="99"/>
          <w:sz w:val="24"/>
          <w:szCs w:val="24"/>
        </w:rPr>
        <w:t xml:space="preserve"> </w:t>
      </w:r>
      <w:r w:rsidR="00120447" w:rsidRPr="00186E1B">
        <w:rPr>
          <w:rFonts w:ascii="Times New Roman" w:hAnsi="Times New Roman" w:cs="Times New Roman"/>
          <w:b/>
          <w:color w:val="5B63B7" w:themeColor="text2" w:themeTint="99"/>
          <w:sz w:val="24"/>
          <w:szCs w:val="24"/>
        </w:rPr>
        <w:t>-</w:t>
      </w:r>
      <w:r w:rsidR="001A66B0" w:rsidRPr="00186E1B">
        <w:rPr>
          <w:rFonts w:ascii="Times New Roman" w:hAnsi="Times New Roman" w:cs="Times New Roman"/>
          <w:b/>
          <w:color w:val="5B63B7" w:themeColor="text2" w:themeTint="99"/>
          <w:sz w:val="24"/>
          <w:szCs w:val="24"/>
        </w:rPr>
        <w:t xml:space="preserve"> </w:t>
      </w:r>
      <w:r w:rsidR="00120447" w:rsidRPr="00186E1B">
        <w:rPr>
          <w:rFonts w:ascii="Times New Roman" w:hAnsi="Times New Roman" w:cs="Times New Roman"/>
          <w:b/>
          <w:color w:val="5B63B7" w:themeColor="text2" w:themeTint="99"/>
          <w:sz w:val="24"/>
          <w:szCs w:val="24"/>
        </w:rPr>
        <w:t>202</w:t>
      </w:r>
      <w:r w:rsidR="005F4944" w:rsidRPr="00186E1B">
        <w:rPr>
          <w:rFonts w:ascii="Times New Roman" w:hAnsi="Times New Roman" w:cs="Times New Roman"/>
          <w:b/>
          <w:color w:val="5B63B7" w:themeColor="text2" w:themeTint="99"/>
          <w:sz w:val="24"/>
          <w:szCs w:val="24"/>
        </w:rPr>
        <w:t>3</w:t>
      </w:r>
    </w:p>
    <w:p w14:paraId="776E8AED" w14:textId="4DDC2281" w:rsidR="005D6AC1" w:rsidRPr="00186E1B" w:rsidRDefault="005F4944" w:rsidP="005D6AC1">
      <w:pPr>
        <w:jc w:val="center"/>
        <w:rPr>
          <w:rFonts w:ascii="Times New Roman" w:hAnsi="Times New Roman" w:cs="Times New Roman"/>
          <w:b/>
          <w:color w:val="5B63B7" w:themeColor="text2" w:themeTint="99"/>
          <w:sz w:val="24"/>
          <w:szCs w:val="24"/>
        </w:rPr>
      </w:pPr>
      <w:r w:rsidRPr="00186E1B">
        <w:rPr>
          <w:rFonts w:ascii="Times New Roman" w:hAnsi="Times New Roman" w:cs="Times New Roman"/>
          <w:b/>
          <w:color w:val="5B63B7" w:themeColor="text2" w:themeTint="99"/>
          <w:sz w:val="24"/>
          <w:szCs w:val="24"/>
        </w:rPr>
        <w:t xml:space="preserve">Lehigh County: 36 Families and </w:t>
      </w:r>
      <w:r w:rsidR="005D6AC1" w:rsidRPr="00186E1B">
        <w:rPr>
          <w:rFonts w:ascii="Times New Roman" w:hAnsi="Times New Roman" w:cs="Times New Roman"/>
          <w:b/>
          <w:color w:val="5B63B7" w:themeColor="text2" w:themeTint="99"/>
          <w:sz w:val="24"/>
          <w:szCs w:val="24"/>
        </w:rPr>
        <w:t>Northampton County:</w:t>
      </w:r>
      <w:r w:rsidR="00112018" w:rsidRPr="00186E1B">
        <w:rPr>
          <w:rFonts w:ascii="Times New Roman" w:hAnsi="Times New Roman" w:cs="Times New Roman"/>
          <w:b/>
          <w:color w:val="5B63B7" w:themeColor="text2" w:themeTint="99"/>
          <w:sz w:val="24"/>
          <w:szCs w:val="24"/>
        </w:rPr>
        <w:t xml:space="preserve"> </w:t>
      </w:r>
      <w:r w:rsidR="005D6AC1" w:rsidRPr="00186E1B">
        <w:rPr>
          <w:rFonts w:ascii="Times New Roman" w:hAnsi="Times New Roman" w:cs="Times New Roman"/>
          <w:b/>
          <w:color w:val="5B63B7" w:themeColor="text2" w:themeTint="99"/>
          <w:sz w:val="24"/>
          <w:szCs w:val="24"/>
        </w:rPr>
        <w:t xml:space="preserve"> </w:t>
      </w:r>
      <w:r w:rsidRPr="00186E1B">
        <w:rPr>
          <w:rFonts w:ascii="Times New Roman" w:hAnsi="Times New Roman" w:cs="Times New Roman"/>
          <w:b/>
          <w:color w:val="5B63B7" w:themeColor="text2" w:themeTint="99"/>
          <w:sz w:val="24"/>
          <w:szCs w:val="24"/>
        </w:rPr>
        <w:t>73</w:t>
      </w:r>
      <w:r w:rsidR="007210BF" w:rsidRPr="00186E1B">
        <w:rPr>
          <w:rFonts w:ascii="Times New Roman" w:hAnsi="Times New Roman" w:cs="Times New Roman"/>
          <w:b/>
          <w:color w:val="5B63B7" w:themeColor="text2" w:themeTint="99"/>
          <w:sz w:val="24"/>
          <w:szCs w:val="24"/>
        </w:rPr>
        <w:t xml:space="preserve"> </w:t>
      </w:r>
      <w:r w:rsidRPr="00186E1B">
        <w:rPr>
          <w:rFonts w:ascii="Times New Roman" w:hAnsi="Times New Roman" w:cs="Times New Roman"/>
          <w:b/>
          <w:color w:val="5B63B7" w:themeColor="text2" w:themeTint="99"/>
          <w:sz w:val="24"/>
          <w:szCs w:val="24"/>
        </w:rPr>
        <w:t xml:space="preserve">Families </w:t>
      </w:r>
      <w:r w:rsidR="005D6AC1" w:rsidRPr="00186E1B">
        <w:rPr>
          <w:rFonts w:ascii="Times New Roman" w:hAnsi="Times New Roman" w:cs="Times New Roman"/>
          <w:b/>
          <w:color w:val="5B63B7" w:themeColor="text2" w:themeTint="99"/>
          <w:sz w:val="24"/>
          <w:szCs w:val="24"/>
        </w:rPr>
        <w:t xml:space="preserve"> </w:t>
      </w:r>
    </w:p>
    <w:p w14:paraId="07DCDFA3" w14:textId="77777777" w:rsidR="005D6AC1" w:rsidRPr="00D765E9" w:rsidRDefault="005D6AC1" w:rsidP="005D6AC1">
      <w:pPr>
        <w:jc w:val="center"/>
        <w:rPr>
          <w:rFonts w:ascii="Times New Roman" w:hAnsi="Times New Roman" w:cs="Times New Roman"/>
          <w:b/>
          <w:sz w:val="24"/>
          <w:szCs w:val="24"/>
        </w:rPr>
      </w:pPr>
      <w:r w:rsidRPr="00D765E9">
        <w:rPr>
          <w:rFonts w:ascii="Times New Roman" w:hAnsi="Times New Roman" w:cs="Times New Roman"/>
          <w:noProof/>
          <w:lang w:eastAsia="en-US"/>
        </w:rPr>
        <w:drawing>
          <wp:inline distT="0" distB="0" distL="0" distR="0" wp14:anchorId="78CE7213" wp14:editId="2D1E8F87">
            <wp:extent cx="5153025" cy="21145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7C1BAC" w14:textId="7A0329F3" w:rsidR="005D6AC1" w:rsidRPr="002B2ECC" w:rsidRDefault="00815E94" w:rsidP="002B2ECC">
      <w:pPr>
        <w:jc w:val="center"/>
        <w:rPr>
          <w:rFonts w:ascii="Times New Roman" w:hAnsi="Times New Roman" w:cs="Times New Roman"/>
          <w:sz w:val="24"/>
          <w:szCs w:val="24"/>
        </w:rPr>
      </w:pPr>
      <w:r w:rsidRPr="002B2ECC">
        <w:rPr>
          <w:rFonts w:ascii="Times New Roman" w:hAnsi="Times New Roman" w:cs="Times New Roman"/>
          <w:sz w:val="24"/>
          <w:szCs w:val="24"/>
        </w:rPr>
        <w:t xml:space="preserve">In-Home Services # of </w:t>
      </w:r>
      <w:r w:rsidR="005D6AC1" w:rsidRPr="002B2ECC">
        <w:rPr>
          <w:rFonts w:ascii="Times New Roman" w:hAnsi="Times New Roman" w:cs="Times New Roman"/>
          <w:sz w:val="24"/>
          <w:szCs w:val="24"/>
        </w:rPr>
        <w:t xml:space="preserve">Children Served </w:t>
      </w:r>
      <w:r w:rsidR="001A66B0" w:rsidRPr="002B2ECC">
        <w:rPr>
          <w:rFonts w:ascii="Times New Roman" w:hAnsi="Times New Roman" w:cs="Times New Roman"/>
          <w:sz w:val="24"/>
          <w:szCs w:val="24"/>
        </w:rPr>
        <w:t>202</w:t>
      </w:r>
      <w:r w:rsidR="005F4944" w:rsidRPr="002B2ECC">
        <w:rPr>
          <w:rFonts w:ascii="Times New Roman" w:hAnsi="Times New Roman" w:cs="Times New Roman"/>
          <w:sz w:val="24"/>
          <w:szCs w:val="24"/>
        </w:rPr>
        <w:t>2</w:t>
      </w:r>
      <w:r w:rsidR="001A66B0" w:rsidRPr="002B2ECC">
        <w:rPr>
          <w:rFonts w:ascii="Times New Roman" w:hAnsi="Times New Roman" w:cs="Times New Roman"/>
          <w:sz w:val="24"/>
          <w:szCs w:val="24"/>
        </w:rPr>
        <w:t xml:space="preserve"> - 202</w:t>
      </w:r>
      <w:r w:rsidR="005F4944" w:rsidRPr="002B2ECC">
        <w:rPr>
          <w:rFonts w:ascii="Times New Roman" w:hAnsi="Times New Roman" w:cs="Times New Roman"/>
          <w:sz w:val="24"/>
          <w:szCs w:val="24"/>
        </w:rPr>
        <w:t>3</w:t>
      </w:r>
    </w:p>
    <w:p w14:paraId="173E7CD0" w14:textId="2BB35714" w:rsidR="005D6AC1" w:rsidRPr="002B2ECC" w:rsidRDefault="005F4944" w:rsidP="002B2ECC">
      <w:pPr>
        <w:jc w:val="center"/>
        <w:rPr>
          <w:rFonts w:ascii="Times New Roman" w:hAnsi="Times New Roman" w:cs="Times New Roman"/>
          <w:sz w:val="24"/>
          <w:szCs w:val="24"/>
        </w:rPr>
      </w:pPr>
      <w:r w:rsidRPr="002B2ECC">
        <w:rPr>
          <w:rFonts w:ascii="Times New Roman" w:hAnsi="Times New Roman" w:cs="Times New Roman"/>
          <w:sz w:val="24"/>
          <w:szCs w:val="24"/>
        </w:rPr>
        <w:t xml:space="preserve">Lehigh County: 72 Children and </w:t>
      </w:r>
      <w:r w:rsidR="005D6AC1" w:rsidRPr="002B2ECC">
        <w:rPr>
          <w:rFonts w:ascii="Times New Roman" w:hAnsi="Times New Roman" w:cs="Times New Roman"/>
          <w:sz w:val="24"/>
          <w:szCs w:val="24"/>
        </w:rPr>
        <w:t xml:space="preserve">Northampton County:  </w:t>
      </w:r>
      <w:r w:rsidRPr="002B2ECC">
        <w:rPr>
          <w:rFonts w:ascii="Times New Roman" w:hAnsi="Times New Roman" w:cs="Times New Roman"/>
          <w:sz w:val="24"/>
          <w:szCs w:val="24"/>
        </w:rPr>
        <w:t>157</w:t>
      </w:r>
      <w:r w:rsidR="00112018" w:rsidRPr="002B2ECC">
        <w:rPr>
          <w:rFonts w:ascii="Times New Roman" w:hAnsi="Times New Roman" w:cs="Times New Roman"/>
          <w:sz w:val="24"/>
          <w:szCs w:val="24"/>
        </w:rPr>
        <w:t xml:space="preserve"> </w:t>
      </w:r>
      <w:r w:rsidR="00FD337D" w:rsidRPr="002B2ECC">
        <w:rPr>
          <w:rFonts w:ascii="Times New Roman" w:hAnsi="Times New Roman" w:cs="Times New Roman"/>
          <w:sz w:val="24"/>
          <w:szCs w:val="24"/>
        </w:rPr>
        <w:t>Children</w:t>
      </w:r>
    </w:p>
    <w:p w14:paraId="5F3FEF28" w14:textId="344F6150" w:rsidR="00815E94" w:rsidRPr="002B2ECC" w:rsidRDefault="00815E94" w:rsidP="002B2ECC">
      <w:pPr>
        <w:jc w:val="center"/>
        <w:rPr>
          <w:rFonts w:ascii="Times New Roman" w:hAnsi="Times New Roman" w:cs="Times New Roman"/>
          <w:sz w:val="24"/>
          <w:szCs w:val="24"/>
        </w:rPr>
      </w:pPr>
    </w:p>
    <w:p w14:paraId="32C6B8DC" w14:textId="63543E8E" w:rsidR="00815E94" w:rsidRPr="002B2ECC" w:rsidRDefault="00815E94" w:rsidP="002B2ECC">
      <w:pPr>
        <w:jc w:val="center"/>
        <w:rPr>
          <w:rFonts w:ascii="Times New Roman" w:hAnsi="Times New Roman" w:cs="Times New Roman"/>
          <w:color w:val="5B63B7" w:themeColor="text2" w:themeTint="99"/>
          <w:sz w:val="24"/>
          <w:szCs w:val="24"/>
        </w:rPr>
      </w:pPr>
      <w:r w:rsidRPr="002B2ECC">
        <w:rPr>
          <w:rFonts w:ascii="Times New Roman" w:hAnsi="Times New Roman" w:cs="Times New Roman"/>
          <w:color w:val="5B63B7" w:themeColor="text2" w:themeTint="99"/>
          <w:sz w:val="24"/>
          <w:szCs w:val="24"/>
        </w:rPr>
        <w:t>Foster Care Place</w:t>
      </w:r>
      <w:r w:rsidR="005C54AE" w:rsidRPr="002B2ECC">
        <w:rPr>
          <w:rFonts w:ascii="Times New Roman" w:hAnsi="Times New Roman" w:cs="Times New Roman"/>
          <w:color w:val="5B63B7" w:themeColor="text2" w:themeTint="99"/>
          <w:sz w:val="24"/>
          <w:szCs w:val="24"/>
        </w:rPr>
        <w:t>ments</w:t>
      </w:r>
      <w:r w:rsidRPr="002B2ECC">
        <w:rPr>
          <w:rFonts w:ascii="Times New Roman" w:hAnsi="Times New Roman" w:cs="Times New Roman"/>
          <w:color w:val="5B63B7" w:themeColor="text2" w:themeTint="99"/>
          <w:sz w:val="24"/>
          <w:szCs w:val="24"/>
        </w:rPr>
        <w:t xml:space="preserve"> </w:t>
      </w:r>
      <w:r w:rsidR="008C1789" w:rsidRPr="002B2ECC">
        <w:rPr>
          <w:rFonts w:ascii="Times New Roman" w:hAnsi="Times New Roman" w:cs="Times New Roman"/>
          <w:color w:val="5B63B7" w:themeColor="text2" w:themeTint="99"/>
          <w:sz w:val="24"/>
          <w:szCs w:val="24"/>
        </w:rPr>
        <w:t>202</w:t>
      </w:r>
      <w:r w:rsidR="005F4944" w:rsidRPr="002B2ECC">
        <w:rPr>
          <w:rFonts w:ascii="Times New Roman" w:hAnsi="Times New Roman" w:cs="Times New Roman"/>
          <w:color w:val="5B63B7" w:themeColor="text2" w:themeTint="99"/>
          <w:sz w:val="24"/>
          <w:szCs w:val="24"/>
        </w:rPr>
        <w:t>2</w:t>
      </w:r>
      <w:r w:rsidR="008C1789" w:rsidRPr="002B2ECC">
        <w:rPr>
          <w:rFonts w:ascii="Times New Roman" w:hAnsi="Times New Roman" w:cs="Times New Roman"/>
          <w:color w:val="5B63B7" w:themeColor="text2" w:themeTint="99"/>
          <w:sz w:val="24"/>
          <w:szCs w:val="24"/>
        </w:rPr>
        <w:t xml:space="preserve"> - 202</w:t>
      </w:r>
      <w:r w:rsidR="005F4944" w:rsidRPr="002B2ECC">
        <w:rPr>
          <w:rFonts w:ascii="Times New Roman" w:hAnsi="Times New Roman" w:cs="Times New Roman"/>
          <w:color w:val="5B63B7" w:themeColor="text2" w:themeTint="99"/>
          <w:sz w:val="24"/>
          <w:szCs w:val="24"/>
        </w:rPr>
        <w:t>3</w:t>
      </w:r>
    </w:p>
    <w:p w14:paraId="0CAE95E9" w14:textId="1A206D10" w:rsidR="00815E94" w:rsidRPr="002B2ECC" w:rsidRDefault="005F4944" w:rsidP="002B2ECC">
      <w:pPr>
        <w:jc w:val="center"/>
        <w:rPr>
          <w:rFonts w:ascii="Times New Roman" w:hAnsi="Times New Roman" w:cs="Times New Roman"/>
          <w:color w:val="5B63B7" w:themeColor="text2" w:themeTint="99"/>
          <w:sz w:val="24"/>
          <w:szCs w:val="24"/>
        </w:rPr>
      </w:pPr>
      <w:r w:rsidRPr="002B2ECC">
        <w:rPr>
          <w:rFonts w:ascii="Times New Roman" w:hAnsi="Times New Roman" w:cs="Times New Roman"/>
          <w:color w:val="5B63B7" w:themeColor="text2" w:themeTint="99"/>
          <w:sz w:val="24"/>
          <w:szCs w:val="24"/>
        </w:rPr>
        <w:t xml:space="preserve">Lehigh County:  3 Children and </w:t>
      </w:r>
      <w:r w:rsidR="00815E94" w:rsidRPr="002B2ECC">
        <w:rPr>
          <w:rFonts w:ascii="Times New Roman" w:hAnsi="Times New Roman" w:cs="Times New Roman"/>
          <w:color w:val="5B63B7" w:themeColor="text2" w:themeTint="99"/>
          <w:sz w:val="24"/>
          <w:szCs w:val="24"/>
        </w:rPr>
        <w:t xml:space="preserve">Northampton County:  </w:t>
      </w:r>
      <w:r w:rsidRPr="002B2ECC">
        <w:rPr>
          <w:rFonts w:ascii="Times New Roman" w:hAnsi="Times New Roman" w:cs="Times New Roman"/>
          <w:color w:val="5B63B7" w:themeColor="text2" w:themeTint="99"/>
          <w:sz w:val="24"/>
          <w:szCs w:val="24"/>
        </w:rPr>
        <w:t>8</w:t>
      </w:r>
      <w:r w:rsidR="00815E94" w:rsidRPr="002B2ECC">
        <w:rPr>
          <w:rFonts w:ascii="Times New Roman" w:hAnsi="Times New Roman" w:cs="Times New Roman"/>
          <w:color w:val="5B63B7" w:themeColor="text2" w:themeTint="99"/>
          <w:sz w:val="24"/>
          <w:szCs w:val="24"/>
        </w:rPr>
        <w:t xml:space="preserve"> Children</w:t>
      </w:r>
    </w:p>
    <w:p w14:paraId="4A6A34E4" w14:textId="77777777" w:rsidR="00D96798" w:rsidRDefault="00D96798" w:rsidP="00815E94">
      <w:pPr>
        <w:jc w:val="center"/>
        <w:rPr>
          <w:rFonts w:ascii="Times New Roman" w:hAnsi="Times New Roman" w:cs="Times New Roman"/>
          <w:sz w:val="24"/>
          <w:szCs w:val="24"/>
        </w:rPr>
      </w:pPr>
    </w:p>
    <w:p w14:paraId="25D63F26" w14:textId="7D81D34F" w:rsidR="00D96798" w:rsidRDefault="00D96798" w:rsidP="00815E94">
      <w:pPr>
        <w:jc w:val="center"/>
        <w:rPr>
          <w:rFonts w:ascii="Times New Roman" w:hAnsi="Times New Roman" w:cs="Times New Roman"/>
          <w:sz w:val="24"/>
          <w:szCs w:val="24"/>
        </w:rPr>
      </w:pPr>
    </w:p>
    <w:p w14:paraId="78948577" w14:textId="77777777" w:rsidR="002B2ECC" w:rsidRDefault="002B2ECC" w:rsidP="00815E94">
      <w:pPr>
        <w:jc w:val="center"/>
        <w:rPr>
          <w:rFonts w:ascii="Times New Roman" w:hAnsi="Times New Roman" w:cs="Times New Roman"/>
          <w:sz w:val="24"/>
          <w:szCs w:val="24"/>
        </w:rPr>
      </w:pPr>
    </w:p>
    <w:p w14:paraId="01DA4053" w14:textId="4FC3CE82" w:rsidR="00464567" w:rsidRPr="00186E1B" w:rsidRDefault="004F3383" w:rsidP="00815E94">
      <w:pPr>
        <w:jc w:val="center"/>
        <w:rPr>
          <w:rFonts w:ascii="Times New Roman" w:hAnsi="Times New Roman" w:cs="Times New Roman"/>
          <w:b/>
          <w:sz w:val="24"/>
          <w:szCs w:val="24"/>
        </w:rPr>
      </w:pPr>
      <w:r w:rsidRPr="00186E1B">
        <w:rPr>
          <w:rFonts w:ascii="Times New Roman" w:hAnsi="Times New Roman" w:cs="Times New Roman"/>
          <w:b/>
          <w:sz w:val="24"/>
          <w:szCs w:val="24"/>
        </w:rPr>
        <w:t>Northampton County Outcomes</w:t>
      </w:r>
    </w:p>
    <w:p w14:paraId="257AF059" w14:textId="52456449" w:rsidR="005C54AE" w:rsidRPr="004F3383" w:rsidRDefault="00464567" w:rsidP="002B2ECC">
      <w:r w:rsidRPr="004F3383">
        <w:t xml:space="preserve">From July 1, 2022, through June 30, 2023, LVFT served 73 families in Northampton County. </w:t>
      </w:r>
      <w:r w:rsidR="004F3383" w:rsidRPr="004F3383">
        <w:t>28 families with a preservation goal, 7 for reunification, 37 for diversion, and 1 kinship</w:t>
      </w:r>
      <w:r w:rsidR="00186E1B">
        <w:t xml:space="preserve"> support</w:t>
      </w:r>
      <w:r w:rsidR="004F3383" w:rsidRPr="004F3383">
        <w:t>. 157 children were served with all programs.</w:t>
      </w:r>
    </w:p>
    <w:p w14:paraId="054669A3" w14:textId="2E2BAF0D" w:rsidR="004F3383" w:rsidRDefault="004F3383" w:rsidP="002B2ECC">
      <w:r w:rsidRPr="004F3383">
        <w:t>There were 28 preservation families that were</w:t>
      </w:r>
      <w:r>
        <w:t xml:space="preserve"> served during this fiscal year. LVF discharged 24 of them with 10 being successful (96%), 1 </w:t>
      </w:r>
      <w:r w:rsidR="00186E1B">
        <w:t>being</w:t>
      </w:r>
      <w:r>
        <w:t xml:space="preserve"> unsuccessful, and 13 were transferred to the Diversion Program. Four families refused ser</w:t>
      </w:r>
      <w:r w:rsidR="00186E1B">
        <w:t>v</w:t>
      </w:r>
      <w:r>
        <w:t>i</w:t>
      </w:r>
      <w:r w:rsidR="00186E1B">
        <w:t>c</w:t>
      </w:r>
      <w:r>
        <w:t>es. There were 45 children in the families that were discharged. At the end of June, there were 4 families open with preservation goal</w:t>
      </w:r>
      <w:r w:rsidR="00186E1B">
        <w:t>s</w:t>
      </w:r>
      <w:r>
        <w:t xml:space="preserve">. Four of the families that were discharged were </w:t>
      </w:r>
      <w:r w:rsidR="00186E1B">
        <w:t>court-involved</w:t>
      </w:r>
      <w:r>
        <w:t>.</w:t>
      </w:r>
    </w:p>
    <w:p w14:paraId="7FE16F3C" w14:textId="6B2C33C6" w:rsidR="004F3383" w:rsidRDefault="004F3383" w:rsidP="002B2ECC">
      <w:r>
        <w:t>LVFT worked with 7 families toward reunification. Three of the families were discharged, 2 successfully reunified (67</w:t>
      </w:r>
      <w:proofErr w:type="gramStart"/>
      <w:r>
        <w:t>%)  and</w:t>
      </w:r>
      <w:proofErr w:type="gramEnd"/>
      <w:r>
        <w:t xml:space="preserve"> the other family was unsuccessful. There were 8 children in the families that were discharged. At the end of June, there were 4 families open with a reunification goal. Six of the families that we worked with this past year were/are </w:t>
      </w:r>
      <w:r w:rsidR="00186E1B">
        <w:t>court-involved</w:t>
      </w:r>
      <w:r>
        <w:t>.</w:t>
      </w:r>
    </w:p>
    <w:p w14:paraId="1FE8B425" w14:textId="2E1CF27B" w:rsidR="004F3383" w:rsidRDefault="004F3383" w:rsidP="002B2ECC">
      <w:r>
        <w:t xml:space="preserve">There </w:t>
      </w:r>
      <w:r w:rsidR="00186E1B">
        <w:t>were</w:t>
      </w:r>
      <w:r>
        <w:t xml:space="preserve"> 37 families that LVFT worked with in the Diversion Program during this period. Thirty-one families were discharged, 25 successfully (97%), 1 unsuccessfully, and 5 families were transferred to the I</w:t>
      </w:r>
      <w:r w:rsidR="00186E1B">
        <w:t>n</w:t>
      </w:r>
      <w:r>
        <w:t>-home program. Eight families refused services. There were 67 children in the families that were discharged. Ten extensions were given to families during this fiscal year.</w:t>
      </w:r>
    </w:p>
    <w:p w14:paraId="2347E375" w14:textId="169AC619" w:rsidR="004F3383" w:rsidRDefault="004F3383" w:rsidP="002B2ECC">
      <w:r>
        <w:t>LVFT is currently working with one kinship family. This family is placement court involved.</w:t>
      </w:r>
    </w:p>
    <w:p w14:paraId="4AAE631B" w14:textId="1C5E6EC6" w:rsidR="004F3383" w:rsidRDefault="004F3383" w:rsidP="002B2ECC">
      <w:r>
        <w:t>Eight children</w:t>
      </w:r>
      <w:r w:rsidR="00186E1B">
        <w:t xml:space="preserve"> were placed</w:t>
      </w:r>
      <w:r>
        <w:t xml:space="preserve"> in our foster care program. Our program closed this fiscal year.</w:t>
      </w:r>
    </w:p>
    <w:p w14:paraId="38AFDAEE" w14:textId="41040AE9" w:rsidR="004F3383" w:rsidRDefault="004F3383" w:rsidP="00464567">
      <w:pPr>
        <w:rPr>
          <w:rFonts w:ascii="Times New Roman" w:hAnsi="Times New Roman" w:cs="Times New Roman"/>
        </w:rPr>
      </w:pPr>
    </w:p>
    <w:p w14:paraId="53235F97" w14:textId="78F93792" w:rsidR="004F3383" w:rsidRPr="00C832F8" w:rsidRDefault="004F3383" w:rsidP="00C832F8">
      <w:pPr>
        <w:jc w:val="center"/>
        <w:rPr>
          <w:rFonts w:ascii="Times New Roman" w:hAnsi="Times New Roman" w:cs="Times New Roman"/>
          <w:b/>
          <w:sz w:val="24"/>
          <w:szCs w:val="24"/>
        </w:rPr>
      </w:pPr>
      <w:r w:rsidRPr="00C832F8">
        <w:rPr>
          <w:rFonts w:ascii="Times New Roman" w:hAnsi="Times New Roman" w:cs="Times New Roman"/>
          <w:b/>
          <w:sz w:val="24"/>
          <w:szCs w:val="24"/>
        </w:rPr>
        <w:t>Lehigh County Outcomes</w:t>
      </w:r>
    </w:p>
    <w:p w14:paraId="25690E7E" w14:textId="4AF0C937" w:rsidR="00854A19" w:rsidRPr="00C832F8" w:rsidRDefault="00854A19" w:rsidP="00C832F8">
      <w:pPr>
        <w:rPr>
          <w:rFonts w:ascii="Times New Roman" w:hAnsi="Times New Roman" w:cs="Times New Roman"/>
        </w:rPr>
      </w:pPr>
      <w:r w:rsidRPr="00C832F8">
        <w:rPr>
          <w:rFonts w:ascii="Times New Roman" w:hAnsi="Times New Roman" w:cs="Times New Roman"/>
        </w:rPr>
        <w:t xml:space="preserve">Lehigh Valley Families Together Inc. served a total of 36 families from July 1, 2022, through June 30, 2023.  Eighteen of these families were discharged.  8 were Intervention, 2 </w:t>
      </w:r>
      <w:r w:rsidR="002B2ECC" w:rsidRPr="00C832F8">
        <w:rPr>
          <w:rFonts w:ascii="Times New Roman" w:hAnsi="Times New Roman" w:cs="Times New Roman"/>
        </w:rPr>
        <w:t xml:space="preserve">were </w:t>
      </w:r>
      <w:r w:rsidRPr="00C832F8">
        <w:rPr>
          <w:rFonts w:ascii="Times New Roman" w:hAnsi="Times New Roman" w:cs="Times New Roman"/>
        </w:rPr>
        <w:t xml:space="preserve">Placement Transition, and 8 </w:t>
      </w:r>
      <w:r w:rsidR="002B2ECC" w:rsidRPr="00C832F8">
        <w:rPr>
          <w:rFonts w:ascii="Times New Roman" w:hAnsi="Times New Roman" w:cs="Times New Roman"/>
        </w:rPr>
        <w:t xml:space="preserve">were </w:t>
      </w:r>
      <w:r w:rsidRPr="00C832F8">
        <w:rPr>
          <w:rFonts w:ascii="Times New Roman" w:hAnsi="Times New Roman" w:cs="Times New Roman"/>
        </w:rPr>
        <w:t>Diversion Services.</w:t>
      </w:r>
    </w:p>
    <w:p w14:paraId="1B37EAE8" w14:textId="4EED85D0" w:rsidR="00854A19" w:rsidRPr="00C832F8" w:rsidRDefault="00854A19" w:rsidP="00C832F8">
      <w:pPr>
        <w:rPr>
          <w:rFonts w:ascii="Times New Roman" w:hAnsi="Times New Roman" w:cs="Times New Roman"/>
        </w:rPr>
      </w:pPr>
      <w:r w:rsidRPr="00C832F8">
        <w:rPr>
          <w:rFonts w:ascii="Times New Roman" w:hAnsi="Times New Roman" w:cs="Times New Roman"/>
        </w:rPr>
        <w:t>Intervention</w:t>
      </w:r>
      <w:r w:rsidR="002B2ECC" w:rsidRPr="00C832F8">
        <w:rPr>
          <w:rFonts w:ascii="Times New Roman" w:hAnsi="Times New Roman" w:cs="Times New Roman"/>
        </w:rPr>
        <w:t xml:space="preserve">: </w:t>
      </w:r>
      <w:r w:rsidRPr="00C832F8">
        <w:rPr>
          <w:rFonts w:ascii="Times New Roman" w:hAnsi="Times New Roman" w:cs="Times New Roman"/>
        </w:rPr>
        <w:t>Of the 8 discharged Intervention families, all of the target children lived at home. Of the school-age children, no truancy issues. There were no arrests. No families had a new abuse/neglect issue. Of the 8 discharged Intervention families, 8 successfully completed treatment (100%), and 2 were transferred to Diversion for continued support.</w:t>
      </w:r>
    </w:p>
    <w:p w14:paraId="6868B1A9" w14:textId="49442DFF" w:rsidR="00854A19" w:rsidRPr="00C832F8" w:rsidRDefault="00854A19" w:rsidP="00C832F8">
      <w:pPr>
        <w:rPr>
          <w:rFonts w:ascii="Times New Roman" w:hAnsi="Times New Roman" w:cs="Times New Roman"/>
        </w:rPr>
      </w:pPr>
      <w:r w:rsidRPr="00C832F8">
        <w:rPr>
          <w:rFonts w:ascii="Times New Roman" w:hAnsi="Times New Roman" w:cs="Times New Roman"/>
        </w:rPr>
        <w:t>Placement Transition Services</w:t>
      </w:r>
      <w:r w:rsidR="002B2ECC" w:rsidRPr="00C832F8">
        <w:rPr>
          <w:rFonts w:ascii="Times New Roman" w:hAnsi="Times New Roman" w:cs="Times New Roman"/>
        </w:rPr>
        <w:t xml:space="preserve">: </w:t>
      </w:r>
      <w:r w:rsidRPr="00C832F8">
        <w:rPr>
          <w:rFonts w:ascii="Times New Roman" w:hAnsi="Times New Roman" w:cs="Times New Roman"/>
        </w:rPr>
        <w:t xml:space="preserve">Of the 2 discharged Placement Transition families 1 completed treatment (50%) and 1 ended unsuccessfully. </w:t>
      </w:r>
    </w:p>
    <w:p w14:paraId="10B9144A" w14:textId="5940158C" w:rsidR="00854A19" w:rsidRPr="00C832F8" w:rsidRDefault="00854A19" w:rsidP="00C832F8">
      <w:pPr>
        <w:rPr>
          <w:rFonts w:ascii="Times New Roman" w:hAnsi="Times New Roman" w:cs="Times New Roman"/>
        </w:rPr>
      </w:pPr>
      <w:r w:rsidRPr="00C832F8">
        <w:rPr>
          <w:rFonts w:ascii="Times New Roman" w:hAnsi="Times New Roman" w:cs="Times New Roman"/>
        </w:rPr>
        <w:t>Diversion Services</w:t>
      </w:r>
      <w:r w:rsidR="002B2ECC" w:rsidRPr="00C832F8">
        <w:rPr>
          <w:rFonts w:ascii="Times New Roman" w:hAnsi="Times New Roman" w:cs="Times New Roman"/>
        </w:rPr>
        <w:t xml:space="preserve">: </w:t>
      </w:r>
      <w:r w:rsidRPr="00C832F8">
        <w:rPr>
          <w:rFonts w:ascii="Times New Roman" w:hAnsi="Times New Roman" w:cs="Times New Roman"/>
        </w:rPr>
        <w:t xml:space="preserve">Of the 8 discharged Diversion families all completed successfully. </w:t>
      </w:r>
    </w:p>
    <w:p w14:paraId="7D7B258A" w14:textId="1D974F40" w:rsidR="00854A19" w:rsidRPr="00C832F8" w:rsidRDefault="00854A19" w:rsidP="00C832F8">
      <w:pPr>
        <w:rPr>
          <w:rFonts w:ascii="Times New Roman" w:hAnsi="Times New Roman" w:cs="Times New Roman"/>
        </w:rPr>
      </w:pPr>
      <w:r w:rsidRPr="00C832F8">
        <w:rPr>
          <w:rFonts w:ascii="Times New Roman" w:hAnsi="Times New Roman" w:cs="Times New Roman"/>
        </w:rPr>
        <w:t>Foster Care</w:t>
      </w:r>
      <w:r w:rsidR="002B2ECC" w:rsidRPr="00C832F8">
        <w:rPr>
          <w:rFonts w:ascii="Times New Roman" w:hAnsi="Times New Roman" w:cs="Times New Roman"/>
        </w:rPr>
        <w:t xml:space="preserve">: </w:t>
      </w:r>
      <w:r w:rsidRPr="00C832F8">
        <w:rPr>
          <w:rFonts w:ascii="Times New Roman" w:hAnsi="Times New Roman" w:cs="Times New Roman"/>
        </w:rPr>
        <w:t>We provided Foster Care for 3 children. Two were transferred to another agency, and 1 went home with their father. Our foster care program closed this fiscal year.</w:t>
      </w:r>
      <w:bookmarkStart w:id="4" w:name="_GoBack"/>
      <w:bookmarkEnd w:id="4"/>
    </w:p>
    <w:p w14:paraId="65F2FB36" w14:textId="2FCC0F30" w:rsidR="00502667" w:rsidRPr="007D0E34" w:rsidRDefault="008A6DF2" w:rsidP="00F370EB">
      <w:pPr>
        <w:pStyle w:val="Heading1"/>
        <w:rPr>
          <w:rFonts w:ascii="Times New Roman" w:hAnsi="Times New Roman" w:cs="Times New Roman"/>
        </w:rPr>
      </w:pPr>
      <w:bookmarkStart w:id="5" w:name="_Toc150848971"/>
      <w:r w:rsidRPr="007D0E34">
        <w:rPr>
          <w:rFonts w:ascii="Times New Roman" w:hAnsi="Times New Roman" w:cs="Times New Roman"/>
        </w:rPr>
        <w:lastRenderedPageBreak/>
        <w:t xml:space="preserve">Statement of </w:t>
      </w:r>
      <w:r w:rsidR="00FF5B63">
        <w:rPr>
          <w:rFonts w:ascii="Times New Roman" w:hAnsi="Times New Roman" w:cs="Times New Roman"/>
        </w:rPr>
        <w:t>Functional Expenses Year Ended June 30, 2023</w:t>
      </w:r>
      <w:bookmarkEnd w:id="5"/>
    </w:p>
    <w:tbl>
      <w:tblPr>
        <w:tblStyle w:val="TableGrid"/>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4"/>
        <w:gridCol w:w="235"/>
        <w:gridCol w:w="259"/>
        <w:gridCol w:w="1276"/>
        <w:gridCol w:w="687"/>
        <w:gridCol w:w="167"/>
        <w:gridCol w:w="704"/>
        <w:gridCol w:w="204"/>
        <w:gridCol w:w="115"/>
        <w:gridCol w:w="241"/>
        <w:gridCol w:w="345"/>
        <w:gridCol w:w="44"/>
        <w:gridCol w:w="1031"/>
        <w:gridCol w:w="17"/>
      </w:tblGrid>
      <w:tr w:rsidR="00D7640D" w:rsidRPr="007D0E34" w14:paraId="3DC164F2" w14:textId="77777777" w:rsidTr="003C1C77">
        <w:trPr>
          <w:gridAfter w:val="1"/>
          <w:wAfter w:w="17" w:type="dxa"/>
        </w:trPr>
        <w:tc>
          <w:tcPr>
            <w:tcW w:w="5674" w:type="dxa"/>
            <w:gridSpan w:val="5"/>
          </w:tcPr>
          <w:p w14:paraId="0501315A" w14:textId="77777777" w:rsidR="00D7640D" w:rsidRPr="007D0E34" w:rsidRDefault="00D7640D" w:rsidP="004D379D">
            <w:pPr>
              <w:rPr>
                <w:rFonts w:ascii="Times New Roman" w:hAnsi="Times New Roman" w:cs="Times New Roman"/>
                <w:b/>
              </w:rPr>
            </w:pPr>
          </w:p>
        </w:tc>
        <w:tc>
          <w:tcPr>
            <w:tcW w:w="3538" w:type="dxa"/>
            <w:gridSpan w:val="9"/>
            <w:tcBorders>
              <w:bottom w:val="single" w:sz="4" w:space="0" w:color="auto"/>
            </w:tcBorders>
          </w:tcPr>
          <w:p w14:paraId="12897104" w14:textId="11083EDC" w:rsidR="00D7640D" w:rsidRPr="007D0E34" w:rsidRDefault="00D7640D" w:rsidP="00D7640D">
            <w:pPr>
              <w:jc w:val="center"/>
              <w:rPr>
                <w:rFonts w:ascii="Times New Roman" w:hAnsi="Times New Roman" w:cs="Times New Roman"/>
                <w:b/>
              </w:rPr>
            </w:pPr>
          </w:p>
        </w:tc>
      </w:tr>
      <w:tr w:rsidR="00D7640D" w:rsidRPr="007D0E34" w14:paraId="6987398F" w14:textId="77777777" w:rsidTr="003C1C77">
        <w:trPr>
          <w:gridAfter w:val="1"/>
          <w:wAfter w:w="17" w:type="dxa"/>
        </w:trPr>
        <w:tc>
          <w:tcPr>
            <w:tcW w:w="5674" w:type="dxa"/>
            <w:gridSpan w:val="5"/>
          </w:tcPr>
          <w:p w14:paraId="2501EB8B" w14:textId="2979273F" w:rsidR="00D7640D" w:rsidRPr="007D0E34" w:rsidRDefault="00D7640D" w:rsidP="00D7640D">
            <w:pPr>
              <w:rPr>
                <w:rFonts w:ascii="Times New Roman" w:hAnsi="Times New Roman" w:cs="Times New Roman"/>
                <w:b/>
              </w:rPr>
            </w:pPr>
          </w:p>
        </w:tc>
        <w:tc>
          <w:tcPr>
            <w:tcW w:w="1558" w:type="dxa"/>
            <w:gridSpan w:val="3"/>
            <w:tcBorders>
              <w:top w:val="single" w:sz="4" w:space="0" w:color="auto"/>
              <w:bottom w:val="single" w:sz="4" w:space="0" w:color="auto"/>
            </w:tcBorders>
          </w:tcPr>
          <w:p w14:paraId="55B5F9DA" w14:textId="1D92C3DA" w:rsidR="00D7640D" w:rsidRPr="007D0E34" w:rsidRDefault="003C1C77" w:rsidP="00E21BEE">
            <w:pPr>
              <w:jc w:val="center"/>
              <w:rPr>
                <w:rFonts w:ascii="Times New Roman" w:hAnsi="Times New Roman" w:cs="Times New Roman"/>
                <w:b/>
              </w:rPr>
            </w:pPr>
            <w:r>
              <w:rPr>
                <w:rFonts w:ascii="Times New Roman" w:hAnsi="Times New Roman" w:cs="Times New Roman"/>
                <w:b/>
              </w:rPr>
              <w:t>2023</w:t>
            </w:r>
          </w:p>
        </w:tc>
        <w:tc>
          <w:tcPr>
            <w:tcW w:w="560" w:type="dxa"/>
            <w:gridSpan w:val="3"/>
            <w:tcBorders>
              <w:top w:val="single" w:sz="4" w:space="0" w:color="auto"/>
            </w:tcBorders>
          </w:tcPr>
          <w:p w14:paraId="413F0F8A" w14:textId="77777777" w:rsidR="00D7640D" w:rsidRPr="007D0E34" w:rsidRDefault="00D7640D" w:rsidP="00D7640D">
            <w:pPr>
              <w:jc w:val="center"/>
              <w:rPr>
                <w:rFonts w:ascii="Times New Roman" w:hAnsi="Times New Roman" w:cs="Times New Roman"/>
                <w:b/>
              </w:rPr>
            </w:pPr>
          </w:p>
        </w:tc>
        <w:tc>
          <w:tcPr>
            <w:tcW w:w="1420" w:type="dxa"/>
            <w:gridSpan w:val="3"/>
            <w:tcBorders>
              <w:top w:val="single" w:sz="4" w:space="0" w:color="auto"/>
              <w:bottom w:val="single" w:sz="4" w:space="0" w:color="auto"/>
            </w:tcBorders>
          </w:tcPr>
          <w:p w14:paraId="2B43F7D4" w14:textId="3C646BA8" w:rsidR="00D7640D" w:rsidRPr="007D0E34" w:rsidRDefault="003C1C77" w:rsidP="00D7640D">
            <w:pPr>
              <w:jc w:val="center"/>
              <w:rPr>
                <w:rFonts w:ascii="Times New Roman" w:hAnsi="Times New Roman" w:cs="Times New Roman"/>
                <w:b/>
              </w:rPr>
            </w:pPr>
            <w:r>
              <w:rPr>
                <w:rFonts w:ascii="Times New Roman" w:hAnsi="Times New Roman" w:cs="Times New Roman"/>
                <w:b/>
              </w:rPr>
              <w:t>2022</w:t>
            </w:r>
          </w:p>
        </w:tc>
      </w:tr>
      <w:tr w:rsidR="00F3602F" w:rsidRPr="007D0E34" w14:paraId="3AD4866F" w14:textId="77777777" w:rsidTr="003C1C77">
        <w:trPr>
          <w:gridAfter w:val="1"/>
          <w:wAfter w:w="17" w:type="dxa"/>
        </w:trPr>
        <w:tc>
          <w:tcPr>
            <w:tcW w:w="5674" w:type="dxa"/>
            <w:gridSpan w:val="5"/>
          </w:tcPr>
          <w:p w14:paraId="75C966DD" w14:textId="45112F74" w:rsidR="00F3602F" w:rsidRPr="007D0E34" w:rsidRDefault="00F3602F" w:rsidP="004D379D">
            <w:pPr>
              <w:rPr>
                <w:rFonts w:ascii="Times New Roman" w:hAnsi="Times New Roman" w:cs="Times New Roman"/>
              </w:rPr>
            </w:pPr>
            <w:r w:rsidRPr="007D0E34">
              <w:rPr>
                <w:rFonts w:ascii="Times New Roman" w:hAnsi="Times New Roman" w:cs="Times New Roman"/>
                <w:b/>
              </w:rPr>
              <w:t>ASSETS</w:t>
            </w:r>
          </w:p>
        </w:tc>
        <w:tc>
          <w:tcPr>
            <w:tcW w:w="1558" w:type="dxa"/>
            <w:gridSpan w:val="3"/>
            <w:tcBorders>
              <w:top w:val="single" w:sz="4" w:space="0" w:color="auto"/>
            </w:tcBorders>
          </w:tcPr>
          <w:p w14:paraId="4A7C2CB6" w14:textId="18B7A122" w:rsidR="00F3602F" w:rsidRPr="007D0E34" w:rsidRDefault="00F3602F" w:rsidP="004D379D">
            <w:pPr>
              <w:rPr>
                <w:rFonts w:ascii="Times New Roman" w:hAnsi="Times New Roman" w:cs="Times New Roman"/>
              </w:rPr>
            </w:pPr>
          </w:p>
        </w:tc>
        <w:tc>
          <w:tcPr>
            <w:tcW w:w="560" w:type="dxa"/>
            <w:gridSpan w:val="3"/>
          </w:tcPr>
          <w:p w14:paraId="18CC28D9" w14:textId="77777777" w:rsidR="00F3602F" w:rsidRPr="007D0E34" w:rsidRDefault="00F3602F" w:rsidP="004D379D">
            <w:pPr>
              <w:rPr>
                <w:rFonts w:ascii="Times New Roman" w:hAnsi="Times New Roman" w:cs="Times New Roman"/>
              </w:rPr>
            </w:pPr>
          </w:p>
        </w:tc>
        <w:tc>
          <w:tcPr>
            <w:tcW w:w="1420" w:type="dxa"/>
            <w:gridSpan w:val="3"/>
          </w:tcPr>
          <w:p w14:paraId="6B47C16E" w14:textId="77777777" w:rsidR="00F3602F" w:rsidRPr="007D0E34" w:rsidRDefault="00F3602F" w:rsidP="004D379D">
            <w:pPr>
              <w:rPr>
                <w:rFonts w:ascii="Times New Roman" w:hAnsi="Times New Roman" w:cs="Times New Roman"/>
              </w:rPr>
            </w:pPr>
          </w:p>
        </w:tc>
      </w:tr>
      <w:tr w:rsidR="003C1C77" w:rsidRPr="007D0E34" w14:paraId="0BF819CD" w14:textId="77777777" w:rsidTr="003C1C77">
        <w:trPr>
          <w:gridAfter w:val="1"/>
          <w:wAfter w:w="17" w:type="dxa"/>
        </w:trPr>
        <w:tc>
          <w:tcPr>
            <w:tcW w:w="5674" w:type="dxa"/>
            <w:gridSpan w:val="5"/>
          </w:tcPr>
          <w:p w14:paraId="06361257" w14:textId="34906BA3" w:rsidR="003C1C77" w:rsidRPr="007D0E34" w:rsidRDefault="003C1C77" w:rsidP="003C1C77">
            <w:pPr>
              <w:rPr>
                <w:rFonts w:ascii="Times New Roman" w:hAnsi="Times New Roman" w:cs="Times New Roman"/>
              </w:rPr>
            </w:pPr>
            <w:r w:rsidRPr="007D0E34">
              <w:rPr>
                <w:rFonts w:ascii="Times New Roman" w:hAnsi="Times New Roman" w:cs="Times New Roman"/>
              </w:rPr>
              <w:t>Cash</w:t>
            </w:r>
          </w:p>
        </w:tc>
        <w:tc>
          <w:tcPr>
            <w:tcW w:w="1558" w:type="dxa"/>
            <w:gridSpan w:val="3"/>
          </w:tcPr>
          <w:p w14:paraId="636A480E" w14:textId="19F60BC9" w:rsidR="003C1C77" w:rsidRPr="007D0E34" w:rsidRDefault="003C1C77" w:rsidP="003C1C77">
            <w:pPr>
              <w:jc w:val="right"/>
              <w:rPr>
                <w:rFonts w:ascii="Times New Roman" w:hAnsi="Times New Roman" w:cs="Times New Roman"/>
              </w:rPr>
            </w:pPr>
            <w:r w:rsidRPr="007D0E34">
              <w:rPr>
                <w:rFonts w:ascii="Times New Roman" w:hAnsi="Times New Roman" w:cs="Times New Roman"/>
              </w:rPr>
              <w:t>$</w:t>
            </w:r>
            <w:r>
              <w:rPr>
                <w:rFonts w:ascii="Times New Roman" w:hAnsi="Times New Roman" w:cs="Times New Roman"/>
              </w:rPr>
              <w:t>327,349</w:t>
            </w:r>
          </w:p>
        </w:tc>
        <w:tc>
          <w:tcPr>
            <w:tcW w:w="560" w:type="dxa"/>
            <w:gridSpan w:val="3"/>
          </w:tcPr>
          <w:p w14:paraId="7F5B209E" w14:textId="77777777" w:rsidR="003C1C77" w:rsidRPr="007D0E34" w:rsidRDefault="003C1C77" w:rsidP="003C1C77">
            <w:pPr>
              <w:rPr>
                <w:rFonts w:ascii="Times New Roman" w:hAnsi="Times New Roman" w:cs="Times New Roman"/>
              </w:rPr>
            </w:pPr>
          </w:p>
        </w:tc>
        <w:tc>
          <w:tcPr>
            <w:tcW w:w="1420" w:type="dxa"/>
            <w:gridSpan w:val="3"/>
          </w:tcPr>
          <w:p w14:paraId="65FF3DF0" w14:textId="0C9C2A05" w:rsidR="003C1C77" w:rsidRPr="007D0E34" w:rsidRDefault="003C1C77" w:rsidP="003C1C77">
            <w:pPr>
              <w:jc w:val="right"/>
              <w:rPr>
                <w:rFonts w:ascii="Times New Roman" w:hAnsi="Times New Roman" w:cs="Times New Roman"/>
              </w:rPr>
            </w:pPr>
            <w:r w:rsidRPr="007D0E34">
              <w:rPr>
                <w:rFonts w:ascii="Times New Roman" w:hAnsi="Times New Roman" w:cs="Times New Roman"/>
              </w:rPr>
              <w:t>$361,656</w:t>
            </w:r>
          </w:p>
        </w:tc>
      </w:tr>
      <w:tr w:rsidR="003C1C77" w:rsidRPr="007D0E34" w14:paraId="2EAC61D1" w14:textId="77777777" w:rsidTr="003C1C77">
        <w:trPr>
          <w:gridAfter w:val="1"/>
          <w:wAfter w:w="17" w:type="dxa"/>
        </w:trPr>
        <w:tc>
          <w:tcPr>
            <w:tcW w:w="5674" w:type="dxa"/>
            <w:gridSpan w:val="5"/>
          </w:tcPr>
          <w:p w14:paraId="48027961" w14:textId="237E277B" w:rsidR="003C1C77" w:rsidRPr="007D0E34" w:rsidRDefault="003C1C77" w:rsidP="003C1C77">
            <w:pPr>
              <w:rPr>
                <w:rFonts w:ascii="Times New Roman" w:hAnsi="Times New Roman" w:cs="Times New Roman"/>
              </w:rPr>
            </w:pPr>
            <w:r w:rsidRPr="007D0E34">
              <w:rPr>
                <w:rFonts w:ascii="Times New Roman" w:hAnsi="Times New Roman" w:cs="Times New Roman"/>
              </w:rPr>
              <w:t>Accounts receivable</w:t>
            </w:r>
          </w:p>
        </w:tc>
        <w:tc>
          <w:tcPr>
            <w:tcW w:w="1558" w:type="dxa"/>
            <w:gridSpan w:val="3"/>
          </w:tcPr>
          <w:p w14:paraId="21F76903" w14:textId="017807DD" w:rsidR="003C1C77" w:rsidRPr="007D0E34" w:rsidRDefault="003C1C77" w:rsidP="003C1C77">
            <w:pPr>
              <w:jc w:val="right"/>
              <w:rPr>
                <w:rFonts w:ascii="Times New Roman" w:hAnsi="Times New Roman" w:cs="Times New Roman"/>
              </w:rPr>
            </w:pPr>
            <w:r>
              <w:rPr>
                <w:rFonts w:ascii="Times New Roman" w:hAnsi="Times New Roman" w:cs="Times New Roman"/>
              </w:rPr>
              <w:t>27,134</w:t>
            </w:r>
          </w:p>
        </w:tc>
        <w:tc>
          <w:tcPr>
            <w:tcW w:w="560" w:type="dxa"/>
            <w:gridSpan w:val="3"/>
          </w:tcPr>
          <w:p w14:paraId="2B846BB6" w14:textId="77777777" w:rsidR="003C1C77" w:rsidRPr="007D0E34" w:rsidRDefault="003C1C77" w:rsidP="003C1C77">
            <w:pPr>
              <w:rPr>
                <w:rFonts w:ascii="Times New Roman" w:hAnsi="Times New Roman" w:cs="Times New Roman"/>
              </w:rPr>
            </w:pPr>
          </w:p>
        </w:tc>
        <w:tc>
          <w:tcPr>
            <w:tcW w:w="1420" w:type="dxa"/>
            <w:gridSpan w:val="3"/>
          </w:tcPr>
          <w:p w14:paraId="1224F3DF" w14:textId="77387E11" w:rsidR="003C1C77" w:rsidRPr="007D0E34" w:rsidRDefault="003C1C77" w:rsidP="003C1C77">
            <w:pPr>
              <w:jc w:val="right"/>
              <w:rPr>
                <w:rFonts w:ascii="Times New Roman" w:hAnsi="Times New Roman" w:cs="Times New Roman"/>
              </w:rPr>
            </w:pPr>
            <w:r w:rsidRPr="007D0E34">
              <w:rPr>
                <w:rFonts w:ascii="Times New Roman" w:hAnsi="Times New Roman" w:cs="Times New Roman"/>
              </w:rPr>
              <w:t>38,403</w:t>
            </w:r>
          </w:p>
        </w:tc>
      </w:tr>
      <w:tr w:rsidR="003C1C77" w:rsidRPr="007D0E34" w14:paraId="09E0E751" w14:textId="77777777" w:rsidTr="003C1C77">
        <w:trPr>
          <w:gridAfter w:val="1"/>
          <w:wAfter w:w="17" w:type="dxa"/>
        </w:trPr>
        <w:tc>
          <w:tcPr>
            <w:tcW w:w="5674" w:type="dxa"/>
            <w:gridSpan w:val="5"/>
          </w:tcPr>
          <w:p w14:paraId="2631646C" w14:textId="39BD564D" w:rsidR="003C1C77" w:rsidRPr="007D0E34" w:rsidRDefault="003C1C77" w:rsidP="003C1C77">
            <w:pPr>
              <w:rPr>
                <w:rFonts w:ascii="Times New Roman" w:hAnsi="Times New Roman" w:cs="Times New Roman"/>
              </w:rPr>
            </w:pPr>
            <w:r w:rsidRPr="007D0E34">
              <w:rPr>
                <w:rFonts w:ascii="Times New Roman" w:hAnsi="Times New Roman" w:cs="Times New Roman"/>
              </w:rPr>
              <w:t>Prepaid expenses</w:t>
            </w:r>
          </w:p>
        </w:tc>
        <w:tc>
          <w:tcPr>
            <w:tcW w:w="1558" w:type="dxa"/>
            <w:gridSpan w:val="3"/>
          </w:tcPr>
          <w:p w14:paraId="4FE64060" w14:textId="42CEFA0E" w:rsidR="003C1C77" w:rsidRPr="007D0E34" w:rsidRDefault="003C1C77" w:rsidP="003C1C77">
            <w:pPr>
              <w:jc w:val="right"/>
              <w:rPr>
                <w:rFonts w:ascii="Times New Roman" w:hAnsi="Times New Roman" w:cs="Times New Roman"/>
              </w:rPr>
            </w:pPr>
            <w:r>
              <w:rPr>
                <w:rFonts w:ascii="Times New Roman" w:hAnsi="Times New Roman" w:cs="Times New Roman"/>
              </w:rPr>
              <w:t>11,071</w:t>
            </w:r>
          </w:p>
        </w:tc>
        <w:tc>
          <w:tcPr>
            <w:tcW w:w="560" w:type="dxa"/>
            <w:gridSpan w:val="3"/>
          </w:tcPr>
          <w:p w14:paraId="4F40851B" w14:textId="77777777" w:rsidR="003C1C77" w:rsidRPr="007D0E34" w:rsidRDefault="003C1C77" w:rsidP="003C1C77">
            <w:pPr>
              <w:rPr>
                <w:rFonts w:ascii="Times New Roman" w:hAnsi="Times New Roman" w:cs="Times New Roman"/>
              </w:rPr>
            </w:pPr>
          </w:p>
        </w:tc>
        <w:tc>
          <w:tcPr>
            <w:tcW w:w="1420" w:type="dxa"/>
            <w:gridSpan w:val="3"/>
          </w:tcPr>
          <w:p w14:paraId="793F3BAA" w14:textId="11DB9A20" w:rsidR="003C1C77" w:rsidRPr="007D0E34" w:rsidRDefault="003C1C77" w:rsidP="003C1C77">
            <w:pPr>
              <w:jc w:val="right"/>
              <w:rPr>
                <w:rFonts w:ascii="Times New Roman" w:hAnsi="Times New Roman" w:cs="Times New Roman"/>
              </w:rPr>
            </w:pPr>
            <w:r w:rsidRPr="007D0E34">
              <w:rPr>
                <w:rFonts w:ascii="Times New Roman" w:hAnsi="Times New Roman" w:cs="Times New Roman"/>
              </w:rPr>
              <w:t>10,421</w:t>
            </w:r>
          </w:p>
        </w:tc>
      </w:tr>
      <w:tr w:rsidR="003C1C77" w:rsidRPr="007D0E34" w14:paraId="48B36053" w14:textId="77777777" w:rsidTr="003C1C77">
        <w:trPr>
          <w:gridAfter w:val="1"/>
          <w:wAfter w:w="17" w:type="dxa"/>
        </w:trPr>
        <w:tc>
          <w:tcPr>
            <w:tcW w:w="5674" w:type="dxa"/>
            <w:gridSpan w:val="5"/>
          </w:tcPr>
          <w:p w14:paraId="1416B9F6" w14:textId="2FA49FCA" w:rsidR="003C1C77" w:rsidRPr="007D0E34" w:rsidRDefault="003C1C77" w:rsidP="003C1C77">
            <w:pPr>
              <w:rPr>
                <w:rFonts w:ascii="Times New Roman" w:hAnsi="Times New Roman" w:cs="Times New Roman"/>
              </w:rPr>
            </w:pPr>
            <w:r w:rsidRPr="007D0E34">
              <w:rPr>
                <w:rFonts w:ascii="Times New Roman" w:hAnsi="Times New Roman" w:cs="Times New Roman"/>
              </w:rPr>
              <w:t>Security deposit</w:t>
            </w:r>
          </w:p>
        </w:tc>
        <w:tc>
          <w:tcPr>
            <w:tcW w:w="1558" w:type="dxa"/>
            <w:gridSpan w:val="3"/>
          </w:tcPr>
          <w:p w14:paraId="46E8DA4C" w14:textId="5A6F05B0" w:rsidR="003C1C77" w:rsidRPr="007D0E34" w:rsidRDefault="003C1C77" w:rsidP="003C1C77">
            <w:pPr>
              <w:jc w:val="right"/>
              <w:rPr>
                <w:rFonts w:ascii="Times New Roman" w:hAnsi="Times New Roman" w:cs="Times New Roman"/>
              </w:rPr>
            </w:pPr>
            <w:r w:rsidRPr="007D0E34">
              <w:rPr>
                <w:rFonts w:ascii="Times New Roman" w:hAnsi="Times New Roman" w:cs="Times New Roman"/>
              </w:rPr>
              <w:t>1,200</w:t>
            </w:r>
          </w:p>
        </w:tc>
        <w:tc>
          <w:tcPr>
            <w:tcW w:w="560" w:type="dxa"/>
            <w:gridSpan w:val="3"/>
          </w:tcPr>
          <w:p w14:paraId="6E0B7DD5" w14:textId="77777777" w:rsidR="003C1C77" w:rsidRPr="007D0E34" w:rsidRDefault="003C1C77" w:rsidP="003C1C77">
            <w:pPr>
              <w:rPr>
                <w:rFonts w:ascii="Times New Roman" w:hAnsi="Times New Roman" w:cs="Times New Roman"/>
              </w:rPr>
            </w:pPr>
          </w:p>
        </w:tc>
        <w:tc>
          <w:tcPr>
            <w:tcW w:w="1420" w:type="dxa"/>
            <w:gridSpan w:val="3"/>
          </w:tcPr>
          <w:p w14:paraId="49E7479E" w14:textId="163B5A6C" w:rsidR="003C1C77" w:rsidRPr="007D0E34" w:rsidRDefault="003C1C77" w:rsidP="003C1C77">
            <w:pPr>
              <w:jc w:val="right"/>
              <w:rPr>
                <w:rFonts w:ascii="Times New Roman" w:hAnsi="Times New Roman" w:cs="Times New Roman"/>
              </w:rPr>
            </w:pPr>
            <w:r w:rsidRPr="007D0E34">
              <w:rPr>
                <w:rFonts w:ascii="Times New Roman" w:hAnsi="Times New Roman" w:cs="Times New Roman"/>
              </w:rPr>
              <w:t>1,200</w:t>
            </w:r>
          </w:p>
        </w:tc>
      </w:tr>
      <w:tr w:rsidR="003C1C77" w:rsidRPr="007D0E34" w14:paraId="695305E3" w14:textId="77777777" w:rsidTr="003C1C77">
        <w:trPr>
          <w:gridAfter w:val="1"/>
          <w:wAfter w:w="17" w:type="dxa"/>
        </w:trPr>
        <w:tc>
          <w:tcPr>
            <w:tcW w:w="5674" w:type="dxa"/>
            <w:gridSpan w:val="5"/>
          </w:tcPr>
          <w:p w14:paraId="24832785" w14:textId="2246C955" w:rsidR="003C1C77" w:rsidRPr="007D0E34" w:rsidRDefault="003C1C77" w:rsidP="003C1C77">
            <w:pPr>
              <w:rPr>
                <w:rFonts w:ascii="Times New Roman" w:hAnsi="Times New Roman" w:cs="Times New Roman"/>
              </w:rPr>
            </w:pPr>
            <w:r>
              <w:rPr>
                <w:rFonts w:ascii="Times New Roman" w:hAnsi="Times New Roman" w:cs="Times New Roman"/>
              </w:rPr>
              <w:t>Operating Lease Right of Use Assets, Net</w:t>
            </w:r>
          </w:p>
        </w:tc>
        <w:tc>
          <w:tcPr>
            <w:tcW w:w="1558" w:type="dxa"/>
            <w:gridSpan w:val="3"/>
            <w:tcBorders>
              <w:bottom w:val="single" w:sz="4" w:space="0" w:color="auto"/>
            </w:tcBorders>
          </w:tcPr>
          <w:p w14:paraId="568FEB36" w14:textId="0B0E5793" w:rsidR="003C1C77" w:rsidRPr="007D0E34" w:rsidRDefault="003C1C77" w:rsidP="003C1C77">
            <w:pPr>
              <w:jc w:val="right"/>
              <w:rPr>
                <w:rFonts w:ascii="Times New Roman" w:hAnsi="Times New Roman" w:cs="Times New Roman"/>
              </w:rPr>
            </w:pPr>
            <w:r>
              <w:rPr>
                <w:rFonts w:ascii="Times New Roman" w:hAnsi="Times New Roman" w:cs="Times New Roman"/>
              </w:rPr>
              <w:t>12,231</w:t>
            </w:r>
          </w:p>
        </w:tc>
        <w:tc>
          <w:tcPr>
            <w:tcW w:w="560" w:type="dxa"/>
            <w:gridSpan w:val="3"/>
          </w:tcPr>
          <w:p w14:paraId="6A3F64E9" w14:textId="77777777" w:rsidR="003C1C77" w:rsidRPr="007D0E34" w:rsidRDefault="003C1C77" w:rsidP="003C1C77">
            <w:pPr>
              <w:rPr>
                <w:rFonts w:ascii="Times New Roman" w:hAnsi="Times New Roman" w:cs="Times New Roman"/>
              </w:rPr>
            </w:pPr>
          </w:p>
        </w:tc>
        <w:tc>
          <w:tcPr>
            <w:tcW w:w="1420" w:type="dxa"/>
            <w:gridSpan w:val="3"/>
            <w:tcBorders>
              <w:bottom w:val="single" w:sz="4" w:space="0" w:color="auto"/>
            </w:tcBorders>
          </w:tcPr>
          <w:p w14:paraId="1D0F26DF" w14:textId="29D94051" w:rsidR="003C1C77" w:rsidRPr="007D0E34" w:rsidRDefault="003C1C77" w:rsidP="003C1C77">
            <w:pPr>
              <w:jc w:val="right"/>
              <w:rPr>
                <w:rFonts w:ascii="Times New Roman" w:hAnsi="Times New Roman" w:cs="Times New Roman"/>
              </w:rPr>
            </w:pPr>
            <w:r w:rsidRPr="007D0E34">
              <w:rPr>
                <w:rFonts w:ascii="Times New Roman" w:hAnsi="Times New Roman" w:cs="Times New Roman"/>
              </w:rPr>
              <w:t>0</w:t>
            </w:r>
          </w:p>
        </w:tc>
      </w:tr>
      <w:tr w:rsidR="003C1C77" w:rsidRPr="007D0E34" w14:paraId="1E2D4A03" w14:textId="77777777" w:rsidTr="003C1C77">
        <w:trPr>
          <w:gridAfter w:val="1"/>
          <w:wAfter w:w="17" w:type="dxa"/>
        </w:trPr>
        <w:tc>
          <w:tcPr>
            <w:tcW w:w="5674" w:type="dxa"/>
            <w:gridSpan w:val="5"/>
          </w:tcPr>
          <w:p w14:paraId="3115BD3E" w14:textId="7250FE23" w:rsidR="003C1C77" w:rsidRPr="007D0E34" w:rsidRDefault="003C1C77" w:rsidP="003C1C77">
            <w:pPr>
              <w:rPr>
                <w:rFonts w:ascii="Times New Roman" w:hAnsi="Times New Roman" w:cs="Times New Roman"/>
              </w:rPr>
            </w:pPr>
            <w:r w:rsidRPr="007D0E34">
              <w:rPr>
                <w:rFonts w:ascii="Times New Roman" w:hAnsi="Times New Roman" w:cs="Times New Roman"/>
              </w:rPr>
              <w:t>Total Assets</w:t>
            </w:r>
          </w:p>
        </w:tc>
        <w:tc>
          <w:tcPr>
            <w:tcW w:w="1558" w:type="dxa"/>
            <w:gridSpan w:val="3"/>
            <w:tcBorders>
              <w:top w:val="single" w:sz="4" w:space="0" w:color="auto"/>
              <w:bottom w:val="double" w:sz="4" w:space="0" w:color="auto"/>
            </w:tcBorders>
          </w:tcPr>
          <w:p w14:paraId="2A09BCF4" w14:textId="5832B299" w:rsidR="003C1C77" w:rsidRPr="007D0E34" w:rsidRDefault="003C1C77" w:rsidP="007410B2">
            <w:pPr>
              <w:jc w:val="right"/>
              <w:rPr>
                <w:rFonts w:ascii="Times New Roman" w:hAnsi="Times New Roman" w:cs="Times New Roman"/>
              </w:rPr>
            </w:pPr>
            <w:r w:rsidRPr="007D0E34">
              <w:rPr>
                <w:rFonts w:ascii="Times New Roman" w:hAnsi="Times New Roman" w:cs="Times New Roman"/>
              </w:rPr>
              <w:t>$</w:t>
            </w:r>
            <w:r w:rsidR="007410B2">
              <w:rPr>
                <w:rFonts w:ascii="Times New Roman" w:hAnsi="Times New Roman" w:cs="Times New Roman"/>
              </w:rPr>
              <w:t>378,985</w:t>
            </w:r>
          </w:p>
        </w:tc>
        <w:tc>
          <w:tcPr>
            <w:tcW w:w="560" w:type="dxa"/>
            <w:gridSpan w:val="3"/>
          </w:tcPr>
          <w:p w14:paraId="52A2B6C7" w14:textId="77777777" w:rsidR="003C1C77" w:rsidRPr="007D0E34" w:rsidRDefault="003C1C77" w:rsidP="003C1C77">
            <w:pPr>
              <w:rPr>
                <w:rFonts w:ascii="Times New Roman" w:hAnsi="Times New Roman" w:cs="Times New Roman"/>
              </w:rPr>
            </w:pPr>
          </w:p>
        </w:tc>
        <w:tc>
          <w:tcPr>
            <w:tcW w:w="1420" w:type="dxa"/>
            <w:gridSpan w:val="3"/>
            <w:tcBorders>
              <w:top w:val="single" w:sz="4" w:space="0" w:color="auto"/>
              <w:bottom w:val="double" w:sz="4" w:space="0" w:color="auto"/>
            </w:tcBorders>
          </w:tcPr>
          <w:p w14:paraId="474ADDD7" w14:textId="271C3BEE" w:rsidR="003C1C77" w:rsidRPr="007D0E34" w:rsidRDefault="003C1C77" w:rsidP="003C1C77">
            <w:pPr>
              <w:jc w:val="right"/>
              <w:rPr>
                <w:rFonts w:ascii="Times New Roman" w:hAnsi="Times New Roman" w:cs="Times New Roman"/>
              </w:rPr>
            </w:pPr>
            <w:r w:rsidRPr="007D0E34">
              <w:rPr>
                <w:rFonts w:ascii="Times New Roman" w:hAnsi="Times New Roman" w:cs="Times New Roman"/>
              </w:rPr>
              <w:t>$411,680</w:t>
            </w:r>
          </w:p>
        </w:tc>
      </w:tr>
      <w:tr w:rsidR="00F3602F" w:rsidRPr="007D0E34" w14:paraId="42B3B5E0" w14:textId="77777777" w:rsidTr="00D93B03">
        <w:tc>
          <w:tcPr>
            <w:tcW w:w="3600" w:type="dxa"/>
          </w:tcPr>
          <w:p w14:paraId="2F4B3B6A" w14:textId="77777777" w:rsidR="00856EBF" w:rsidRPr="007D0E34" w:rsidRDefault="00856EBF" w:rsidP="0031688B">
            <w:pPr>
              <w:rPr>
                <w:rFonts w:ascii="Times New Roman" w:hAnsi="Times New Roman" w:cs="Times New Roman"/>
                <w:b/>
              </w:rPr>
            </w:pPr>
          </w:p>
          <w:p w14:paraId="5E335C85" w14:textId="194F9827" w:rsidR="00F3602F" w:rsidRPr="007D0E34" w:rsidRDefault="00F3602F" w:rsidP="0031688B">
            <w:pPr>
              <w:rPr>
                <w:rFonts w:ascii="Times New Roman" w:hAnsi="Times New Roman" w:cs="Times New Roman"/>
                <w:b/>
              </w:rPr>
            </w:pPr>
            <w:r w:rsidRPr="007D0E34">
              <w:rPr>
                <w:rFonts w:ascii="Times New Roman" w:hAnsi="Times New Roman" w:cs="Times New Roman"/>
                <w:b/>
              </w:rPr>
              <w:t>LIABILITIES</w:t>
            </w:r>
          </w:p>
        </w:tc>
        <w:tc>
          <w:tcPr>
            <w:tcW w:w="798" w:type="dxa"/>
            <w:gridSpan w:val="3"/>
          </w:tcPr>
          <w:p w14:paraId="73713C18" w14:textId="77777777" w:rsidR="00F3602F" w:rsidRPr="007D0E34" w:rsidRDefault="00F3602F" w:rsidP="0031688B">
            <w:pPr>
              <w:jc w:val="right"/>
              <w:rPr>
                <w:rFonts w:ascii="Times New Roman" w:hAnsi="Times New Roman" w:cs="Times New Roman"/>
              </w:rPr>
            </w:pPr>
          </w:p>
        </w:tc>
        <w:tc>
          <w:tcPr>
            <w:tcW w:w="1276" w:type="dxa"/>
          </w:tcPr>
          <w:p w14:paraId="65498178" w14:textId="77777777" w:rsidR="00F3602F" w:rsidRPr="007D0E34" w:rsidRDefault="00F3602F" w:rsidP="0031688B">
            <w:pPr>
              <w:jc w:val="right"/>
              <w:rPr>
                <w:rFonts w:ascii="Times New Roman" w:hAnsi="Times New Roman" w:cs="Times New Roman"/>
              </w:rPr>
            </w:pPr>
          </w:p>
        </w:tc>
        <w:tc>
          <w:tcPr>
            <w:tcW w:w="1558" w:type="dxa"/>
            <w:gridSpan w:val="3"/>
          </w:tcPr>
          <w:p w14:paraId="5A1B667E" w14:textId="2DBA75E4" w:rsidR="00F3602F" w:rsidRPr="007D0E34" w:rsidRDefault="00F3602F" w:rsidP="0031688B">
            <w:pPr>
              <w:jc w:val="right"/>
              <w:rPr>
                <w:rFonts w:ascii="Times New Roman" w:hAnsi="Times New Roman" w:cs="Times New Roman"/>
              </w:rPr>
            </w:pPr>
          </w:p>
        </w:tc>
        <w:tc>
          <w:tcPr>
            <w:tcW w:w="560" w:type="dxa"/>
            <w:gridSpan w:val="3"/>
          </w:tcPr>
          <w:p w14:paraId="71BC7D6E" w14:textId="77777777" w:rsidR="00F3602F" w:rsidRPr="007D0E34" w:rsidRDefault="00F3602F" w:rsidP="0031688B">
            <w:pPr>
              <w:jc w:val="right"/>
              <w:rPr>
                <w:rFonts w:ascii="Times New Roman" w:hAnsi="Times New Roman" w:cs="Times New Roman"/>
              </w:rPr>
            </w:pPr>
          </w:p>
        </w:tc>
        <w:tc>
          <w:tcPr>
            <w:tcW w:w="1437" w:type="dxa"/>
            <w:gridSpan w:val="4"/>
          </w:tcPr>
          <w:p w14:paraId="6837E0B0" w14:textId="4B575DF6" w:rsidR="00F3602F" w:rsidRPr="007D0E34" w:rsidRDefault="00F3602F" w:rsidP="0031688B">
            <w:pPr>
              <w:jc w:val="right"/>
              <w:rPr>
                <w:rFonts w:ascii="Times New Roman" w:hAnsi="Times New Roman" w:cs="Times New Roman"/>
              </w:rPr>
            </w:pPr>
          </w:p>
        </w:tc>
      </w:tr>
      <w:tr w:rsidR="00E21BEE" w:rsidRPr="007D0E34" w14:paraId="200FF073" w14:textId="77777777" w:rsidTr="00D93B03">
        <w:tc>
          <w:tcPr>
            <w:tcW w:w="3600" w:type="dxa"/>
          </w:tcPr>
          <w:p w14:paraId="03552879" w14:textId="4940C00C" w:rsidR="00E21BEE" w:rsidRPr="007D0E34" w:rsidRDefault="003C1C77" w:rsidP="003C1C77">
            <w:pPr>
              <w:rPr>
                <w:rFonts w:ascii="Times New Roman" w:hAnsi="Times New Roman" w:cs="Times New Roman"/>
              </w:rPr>
            </w:pPr>
            <w:r>
              <w:rPr>
                <w:rFonts w:ascii="Times New Roman" w:hAnsi="Times New Roman" w:cs="Times New Roman"/>
              </w:rPr>
              <w:t>Operating Lease Liabilities</w:t>
            </w:r>
          </w:p>
        </w:tc>
        <w:tc>
          <w:tcPr>
            <w:tcW w:w="798" w:type="dxa"/>
            <w:gridSpan w:val="3"/>
          </w:tcPr>
          <w:p w14:paraId="74FE521E" w14:textId="77777777" w:rsidR="00E21BEE" w:rsidRPr="007D0E34" w:rsidRDefault="00E21BEE" w:rsidP="00E21BEE">
            <w:pPr>
              <w:jc w:val="right"/>
              <w:rPr>
                <w:rFonts w:ascii="Times New Roman" w:hAnsi="Times New Roman" w:cs="Times New Roman"/>
              </w:rPr>
            </w:pPr>
          </w:p>
        </w:tc>
        <w:tc>
          <w:tcPr>
            <w:tcW w:w="1276" w:type="dxa"/>
          </w:tcPr>
          <w:p w14:paraId="05D31FA5" w14:textId="77777777" w:rsidR="00E21BEE" w:rsidRPr="007D0E34" w:rsidRDefault="00E21BEE" w:rsidP="00E21BEE">
            <w:pPr>
              <w:jc w:val="right"/>
              <w:rPr>
                <w:rFonts w:ascii="Times New Roman" w:hAnsi="Times New Roman" w:cs="Times New Roman"/>
              </w:rPr>
            </w:pPr>
          </w:p>
        </w:tc>
        <w:tc>
          <w:tcPr>
            <w:tcW w:w="1558" w:type="dxa"/>
            <w:gridSpan w:val="3"/>
          </w:tcPr>
          <w:p w14:paraId="5BA13086" w14:textId="5A025E14" w:rsidR="00E21BEE" w:rsidRPr="007D0E34" w:rsidRDefault="003C1C77" w:rsidP="00E21BEE">
            <w:pPr>
              <w:jc w:val="right"/>
              <w:rPr>
                <w:rFonts w:ascii="Times New Roman" w:hAnsi="Times New Roman" w:cs="Times New Roman"/>
              </w:rPr>
            </w:pPr>
            <w:r>
              <w:rPr>
                <w:rFonts w:ascii="Times New Roman" w:hAnsi="Times New Roman" w:cs="Times New Roman"/>
              </w:rPr>
              <w:t>12,365</w:t>
            </w:r>
          </w:p>
        </w:tc>
        <w:tc>
          <w:tcPr>
            <w:tcW w:w="560" w:type="dxa"/>
            <w:gridSpan w:val="3"/>
          </w:tcPr>
          <w:p w14:paraId="64F59634" w14:textId="77777777" w:rsidR="00E21BEE" w:rsidRPr="007D0E34" w:rsidRDefault="00E21BEE" w:rsidP="00E21BEE">
            <w:pPr>
              <w:jc w:val="right"/>
              <w:rPr>
                <w:rFonts w:ascii="Times New Roman" w:hAnsi="Times New Roman" w:cs="Times New Roman"/>
              </w:rPr>
            </w:pPr>
          </w:p>
        </w:tc>
        <w:tc>
          <w:tcPr>
            <w:tcW w:w="1437" w:type="dxa"/>
            <w:gridSpan w:val="4"/>
          </w:tcPr>
          <w:p w14:paraId="51CF7D8A" w14:textId="49D5AFED" w:rsidR="00E21BEE" w:rsidRPr="007D0E34" w:rsidRDefault="003C1C77" w:rsidP="00E21BEE">
            <w:pPr>
              <w:jc w:val="right"/>
              <w:rPr>
                <w:rFonts w:ascii="Times New Roman" w:hAnsi="Times New Roman" w:cs="Times New Roman"/>
              </w:rPr>
            </w:pPr>
            <w:r>
              <w:rPr>
                <w:rFonts w:ascii="Times New Roman" w:hAnsi="Times New Roman" w:cs="Times New Roman"/>
              </w:rPr>
              <w:t>-</w:t>
            </w:r>
          </w:p>
        </w:tc>
      </w:tr>
      <w:tr w:rsidR="003C1C77" w:rsidRPr="007D0E34" w14:paraId="18492CB2" w14:textId="77777777" w:rsidTr="00D93B03">
        <w:tc>
          <w:tcPr>
            <w:tcW w:w="3600" w:type="dxa"/>
          </w:tcPr>
          <w:p w14:paraId="595B97C5" w14:textId="312142D8" w:rsidR="003C1C77" w:rsidRDefault="003C1C77" w:rsidP="003C1C77">
            <w:pPr>
              <w:rPr>
                <w:rFonts w:ascii="Times New Roman" w:hAnsi="Times New Roman" w:cs="Times New Roman"/>
              </w:rPr>
            </w:pPr>
            <w:r>
              <w:rPr>
                <w:rFonts w:ascii="Times New Roman" w:hAnsi="Times New Roman" w:cs="Times New Roman"/>
              </w:rPr>
              <w:t>Accounts Payable and Accrued Expenses</w:t>
            </w:r>
          </w:p>
        </w:tc>
        <w:tc>
          <w:tcPr>
            <w:tcW w:w="798" w:type="dxa"/>
            <w:gridSpan w:val="3"/>
          </w:tcPr>
          <w:p w14:paraId="29DA4619" w14:textId="77777777" w:rsidR="003C1C77" w:rsidRPr="007D0E34" w:rsidRDefault="003C1C77" w:rsidP="003C1C77">
            <w:pPr>
              <w:jc w:val="right"/>
              <w:rPr>
                <w:rFonts w:ascii="Times New Roman" w:hAnsi="Times New Roman" w:cs="Times New Roman"/>
              </w:rPr>
            </w:pPr>
          </w:p>
        </w:tc>
        <w:tc>
          <w:tcPr>
            <w:tcW w:w="1276" w:type="dxa"/>
          </w:tcPr>
          <w:p w14:paraId="35BFE547" w14:textId="77777777" w:rsidR="003C1C77" w:rsidRPr="007D0E34" w:rsidRDefault="003C1C77" w:rsidP="003C1C77">
            <w:pPr>
              <w:jc w:val="right"/>
              <w:rPr>
                <w:rFonts w:ascii="Times New Roman" w:hAnsi="Times New Roman" w:cs="Times New Roman"/>
              </w:rPr>
            </w:pPr>
          </w:p>
        </w:tc>
        <w:tc>
          <w:tcPr>
            <w:tcW w:w="1558" w:type="dxa"/>
            <w:gridSpan w:val="3"/>
          </w:tcPr>
          <w:p w14:paraId="1DCBB77A" w14:textId="14031019" w:rsidR="003C1C77" w:rsidRDefault="003C1C77" w:rsidP="003C1C77">
            <w:pPr>
              <w:jc w:val="right"/>
              <w:rPr>
                <w:rFonts w:ascii="Times New Roman" w:hAnsi="Times New Roman" w:cs="Times New Roman"/>
              </w:rPr>
            </w:pPr>
            <w:r>
              <w:rPr>
                <w:rFonts w:ascii="Times New Roman" w:hAnsi="Times New Roman" w:cs="Times New Roman"/>
              </w:rPr>
              <w:t>4,140</w:t>
            </w:r>
          </w:p>
        </w:tc>
        <w:tc>
          <w:tcPr>
            <w:tcW w:w="560" w:type="dxa"/>
            <w:gridSpan w:val="3"/>
          </w:tcPr>
          <w:p w14:paraId="2B4A7F44" w14:textId="77777777" w:rsidR="003C1C77" w:rsidRPr="007D0E34" w:rsidRDefault="003C1C77" w:rsidP="003C1C77">
            <w:pPr>
              <w:jc w:val="right"/>
              <w:rPr>
                <w:rFonts w:ascii="Times New Roman" w:hAnsi="Times New Roman" w:cs="Times New Roman"/>
              </w:rPr>
            </w:pPr>
          </w:p>
        </w:tc>
        <w:tc>
          <w:tcPr>
            <w:tcW w:w="1437" w:type="dxa"/>
            <w:gridSpan w:val="4"/>
          </w:tcPr>
          <w:p w14:paraId="6401132A" w14:textId="46C69314" w:rsidR="003C1C77" w:rsidRPr="007D0E34" w:rsidRDefault="003C1C77" w:rsidP="003C1C77">
            <w:pPr>
              <w:jc w:val="right"/>
              <w:rPr>
                <w:rFonts w:ascii="Times New Roman" w:hAnsi="Times New Roman" w:cs="Times New Roman"/>
              </w:rPr>
            </w:pPr>
            <w:r>
              <w:rPr>
                <w:rFonts w:ascii="Times New Roman" w:hAnsi="Times New Roman" w:cs="Times New Roman"/>
              </w:rPr>
              <w:t>7,242</w:t>
            </w:r>
          </w:p>
        </w:tc>
      </w:tr>
      <w:tr w:rsidR="003C1C77" w:rsidRPr="007D0E34" w14:paraId="4887132E" w14:textId="77777777" w:rsidTr="00D93B03">
        <w:tc>
          <w:tcPr>
            <w:tcW w:w="3600" w:type="dxa"/>
          </w:tcPr>
          <w:p w14:paraId="1E883309" w14:textId="40CA6DFF" w:rsidR="003C1C77" w:rsidRPr="007D0E34" w:rsidRDefault="003C1C77" w:rsidP="003C1C77">
            <w:pPr>
              <w:rPr>
                <w:rFonts w:ascii="Times New Roman" w:hAnsi="Times New Roman" w:cs="Times New Roman"/>
              </w:rPr>
            </w:pPr>
            <w:r w:rsidRPr="007D0E34">
              <w:rPr>
                <w:rFonts w:ascii="Times New Roman" w:hAnsi="Times New Roman" w:cs="Times New Roman"/>
              </w:rPr>
              <w:t>Accrued expenses</w:t>
            </w:r>
          </w:p>
        </w:tc>
        <w:tc>
          <w:tcPr>
            <w:tcW w:w="539" w:type="dxa"/>
            <w:gridSpan w:val="2"/>
          </w:tcPr>
          <w:p w14:paraId="0330D84B" w14:textId="77777777" w:rsidR="003C1C77" w:rsidRPr="007D0E34" w:rsidRDefault="003C1C77" w:rsidP="003C1C77">
            <w:pPr>
              <w:jc w:val="right"/>
              <w:rPr>
                <w:rFonts w:ascii="Times New Roman" w:hAnsi="Times New Roman" w:cs="Times New Roman"/>
              </w:rPr>
            </w:pPr>
          </w:p>
        </w:tc>
        <w:tc>
          <w:tcPr>
            <w:tcW w:w="1535" w:type="dxa"/>
            <w:gridSpan w:val="2"/>
          </w:tcPr>
          <w:p w14:paraId="6A1AB024" w14:textId="264A15BE" w:rsidR="003C1C77" w:rsidRPr="007D0E34" w:rsidRDefault="003C1C77" w:rsidP="003C1C77">
            <w:pPr>
              <w:jc w:val="right"/>
              <w:rPr>
                <w:rFonts w:ascii="Times New Roman" w:hAnsi="Times New Roman" w:cs="Times New Roman"/>
              </w:rPr>
            </w:pPr>
          </w:p>
        </w:tc>
        <w:tc>
          <w:tcPr>
            <w:tcW w:w="1558" w:type="dxa"/>
            <w:gridSpan w:val="3"/>
            <w:tcBorders>
              <w:bottom w:val="single" w:sz="4" w:space="0" w:color="auto"/>
            </w:tcBorders>
          </w:tcPr>
          <w:p w14:paraId="1CE4470C" w14:textId="7F9C264B" w:rsidR="003C1C77" w:rsidRPr="007D0E34" w:rsidRDefault="003C1C77" w:rsidP="003C1C77">
            <w:pPr>
              <w:jc w:val="right"/>
              <w:rPr>
                <w:rFonts w:ascii="Times New Roman" w:hAnsi="Times New Roman" w:cs="Times New Roman"/>
              </w:rPr>
            </w:pPr>
            <w:r>
              <w:rPr>
                <w:rFonts w:ascii="Times New Roman" w:hAnsi="Times New Roman" w:cs="Times New Roman"/>
              </w:rPr>
              <w:t>17,462</w:t>
            </w:r>
          </w:p>
        </w:tc>
        <w:tc>
          <w:tcPr>
            <w:tcW w:w="560" w:type="dxa"/>
            <w:gridSpan w:val="3"/>
          </w:tcPr>
          <w:p w14:paraId="5CEDF0A9" w14:textId="77777777" w:rsidR="003C1C77" w:rsidRPr="007D0E34" w:rsidRDefault="003C1C77" w:rsidP="003C1C77">
            <w:pPr>
              <w:jc w:val="right"/>
              <w:rPr>
                <w:rFonts w:ascii="Times New Roman" w:hAnsi="Times New Roman" w:cs="Times New Roman"/>
              </w:rPr>
            </w:pPr>
          </w:p>
        </w:tc>
        <w:tc>
          <w:tcPr>
            <w:tcW w:w="1437" w:type="dxa"/>
            <w:gridSpan w:val="4"/>
            <w:tcBorders>
              <w:bottom w:val="single" w:sz="4" w:space="0" w:color="auto"/>
            </w:tcBorders>
          </w:tcPr>
          <w:p w14:paraId="7C865566" w14:textId="07A3946B" w:rsidR="003C1C77" w:rsidRPr="007D0E34" w:rsidRDefault="003C1C77" w:rsidP="003C1C77">
            <w:pPr>
              <w:jc w:val="right"/>
              <w:rPr>
                <w:rFonts w:ascii="Times New Roman" w:hAnsi="Times New Roman" w:cs="Times New Roman"/>
              </w:rPr>
            </w:pPr>
            <w:r>
              <w:rPr>
                <w:rFonts w:ascii="Times New Roman" w:hAnsi="Times New Roman" w:cs="Times New Roman"/>
              </w:rPr>
              <w:t>22,281</w:t>
            </w:r>
          </w:p>
        </w:tc>
      </w:tr>
      <w:tr w:rsidR="003C1C77" w:rsidRPr="007D0E34" w14:paraId="1122572E" w14:textId="77777777" w:rsidTr="00D93B03">
        <w:tc>
          <w:tcPr>
            <w:tcW w:w="3600" w:type="dxa"/>
          </w:tcPr>
          <w:p w14:paraId="7C955734" w14:textId="77777777" w:rsidR="003C1C77" w:rsidRPr="007D0E34" w:rsidRDefault="003C1C77" w:rsidP="003C1C77">
            <w:pPr>
              <w:rPr>
                <w:rFonts w:ascii="Times New Roman" w:hAnsi="Times New Roman" w:cs="Times New Roman"/>
              </w:rPr>
            </w:pPr>
            <w:r w:rsidRPr="007D0E34">
              <w:rPr>
                <w:rFonts w:ascii="Times New Roman" w:hAnsi="Times New Roman" w:cs="Times New Roman"/>
              </w:rPr>
              <w:t>Total Assets</w:t>
            </w:r>
          </w:p>
        </w:tc>
        <w:tc>
          <w:tcPr>
            <w:tcW w:w="539" w:type="dxa"/>
            <w:gridSpan w:val="2"/>
          </w:tcPr>
          <w:p w14:paraId="0BC5D59F" w14:textId="77777777" w:rsidR="003C1C77" w:rsidRPr="007D0E34" w:rsidRDefault="003C1C77" w:rsidP="003C1C77">
            <w:pPr>
              <w:jc w:val="right"/>
              <w:rPr>
                <w:rFonts w:ascii="Times New Roman" w:hAnsi="Times New Roman" w:cs="Times New Roman"/>
              </w:rPr>
            </w:pPr>
          </w:p>
        </w:tc>
        <w:tc>
          <w:tcPr>
            <w:tcW w:w="1535" w:type="dxa"/>
            <w:gridSpan w:val="2"/>
          </w:tcPr>
          <w:p w14:paraId="083F534A" w14:textId="421A734B" w:rsidR="003C1C77" w:rsidRPr="007D0E34" w:rsidRDefault="003C1C77" w:rsidP="003C1C77">
            <w:pPr>
              <w:jc w:val="right"/>
              <w:rPr>
                <w:rFonts w:ascii="Times New Roman" w:hAnsi="Times New Roman" w:cs="Times New Roman"/>
              </w:rPr>
            </w:pPr>
          </w:p>
        </w:tc>
        <w:tc>
          <w:tcPr>
            <w:tcW w:w="1558" w:type="dxa"/>
            <w:gridSpan w:val="3"/>
            <w:tcBorders>
              <w:top w:val="single" w:sz="4" w:space="0" w:color="auto"/>
            </w:tcBorders>
          </w:tcPr>
          <w:p w14:paraId="006AF8DB" w14:textId="0F6A37A3" w:rsidR="003C1C77" w:rsidRPr="007D0E34" w:rsidRDefault="003C1C77" w:rsidP="003C1C77">
            <w:pPr>
              <w:jc w:val="right"/>
              <w:rPr>
                <w:rFonts w:ascii="Times New Roman" w:hAnsi="Times New Roman" w:cs="Times New Roman"/>
              </w:rPr>
            </w:pPr>
            <w:r>
              <w:rPr>
                <w:rFonts w:ascii="Times New Roman" w:hAnsi="Times New Roman" w:cs="Times New Roman"/>
              </w:rPr>
              <w:t>33,967</w:t>
            </w:r>
          </w:p>
        </w:tc>
        <w:tc>
          <w:tcPr>
            <w:tcW w:w="560" w:type="dxa"/>
            <w:gridSpan w:val="3"/>
          </w:tcPr>
          <w:p w14:paraId="75BAEDD8" w14:textId="77777777" w:rsidR="003C1C77" w:rsidRPr="007D0E34" w:rsidRDefault="003C1C77" w:rsidP="003C1C77">
            <w:pPr>
              <w:jc w:val="right"/>
              <w:rPr>
                <w:rFonts w:ascii="Times New Roman" w:hAnsi="Times New Roman" w:cs="Times New Roman"/>
              </w:rPr>
            </w:pPr>
          </w:p>
        </w:tc>
        <w:tc>
          <w:tcPr>
            <w:tcW w:w="1437" w:type="dxa"/>
            <w:gridSpan w:val="4"/>
            <w:tcBorders>
              <w:top w:val="single" w:sz="4" w:space="0" w:color="auto"/>
            </w:tcBorders>
          </w:tcPr>
          <w:p w14:paraId="22D99B2A" w14:textId="45FB121D" w:rsidR="003C1C77" w:rsidRPr="007D0E34" w:rsidRDefault="003C1C77" w:rsidP="003C1C77">
            <w:pPr>
              <w:jc w:val="right"/>
              <w:rPr>
                <w:rFonts w:ascii="Times New Roman" w:hAnsi="Times New Roman" w:cs="Times New Roman"/>
              </w:rPr>
            </w:pPr>
            <w:r>
              <w:rPr>
                <w:rFonts w:ascii="Times New Roman" w:hAnsi="Times New Roman" w:cs="Times New Roman"/>
              </w:rPr>
              <w:t>29,523</w:t>
            </w:r>
          </w:p>
        </w:tc>
      </w:tr>
      <w:tr w:rsidR="003C1C77" w:rsidRPr="007D0E34" w14:paraId="340767D9" w14:textId="77777777" w:rsidTr="00D93B03">
        <w:tc>
          <w:tcPr>
            <w:tcW w:w="3600" w:type="dxa"/>
          </w:tcPr>
          <w:p w14:paraId="4E23516D" w14:textId="77777777" w:rsidR="003C1C77" w:rsidRPr="007D0E34" w:rsidRDefault="003C1C77" w:rsidP="003C1C77">
            <w:pPr>
              <w:rPr>
                <w:rFonts w:ascii="Times New Roman" w:hAnsi="Times New Roman" w:cs="Times New Roman"/>
              </w:rPr>
            </w:pPr>
          </w:p>
        </w:tc>
        <w:tc>
          <w:tcPr>
            <w:tcW w:w="539" w:type="dxa"/>
            <w:gridSpan w:val="2"/>
          </w:tcPr>
          <w:p w14:paraId="3BF7B457" w14:textId="77777777" w:rsidR="003C1C77" w:rsidRPr="007D0E34" w:rsidRDefault="003C1C77" w:rsidP="003C1C77">
            <w:pPr>
              <w:jc w:val="right"/>
              <w:rPr>
                <w:rFonts w:ascii="Times New Roman" w:hAnsi="Times New Roman" w:cs="Times New Roman"/>
              </w:rPr>
            </w:pPr>
          </w:p>
        </w:tc>
        <w:tc>
          <w:tcPr>
            <w:tcW w:w="1535" w:type="dxa"/>
            <w:gridSpan w:val="2"/>
          </w:tcPr>
          <w:p w14:paraId="28CE3D1B" w14:textId="77777777" w:rsidR="003C1C77" w:rsidRPr="007D0E34" w:rsidRDefault="003C1C77" w:rsidP="003C1C77">
            <w:pPr>
              <w:jc w:val="right"/>
              <w:rPr>
                <w:rFonts w:ascii="Times New Roman" w:hAnsi="Times New Roman" w:cs="Times New Roman"/>
              </w:rPr>
            </w:pPr>
          </w:p>
        </w:tc>
        <w:tc>
          <w:tcPr>
            <w:tcW w:w="1558" w:type="dxa"/>
            <w:gridSpan w:val="3"/>
          </w:tcPr>
          <w:p w14:paraId="0B0B03F0" w14:textId="77777777" w:rsidR="003C1C77" w:rsidRPr="007D0E34" w:rsidRDefault="003C1C77" w:rsidP="003C1C77">
            <w:pPr>
              <w:jc w:val="right"/>
              <w:rPr>
                <w:rFonts w:ascii="Times New Roman" w:hAnsi="Times New Roman" w:cs="Times New Roman"/>
              </w:rPr>
            </w:pPr>
          </w:p>
        </w:tc>
        <w:tc>
          <w:tcPr>
            <w:tcW w:w="560" w:type="dxa"/>
            <w:gridSpan w:val="3"/>
          </w:tcPr>
          <w:p w14:paraId="40A2BA78" w14:textId="77777777" w:rsidR="003C1C77" w:rsidRPr="007D0E34" w:rsidRDefault="003C1C77" w:rsidP="003C1C77">
            <w:pPr>
              <w:jc w:val="right"/>
              <w:rPr>
                <w:rFonts w:ascii="Times New Roman" w:hAnsi="Times New Roman" w:cs="Times New Roman"/>
              </w:rPr>
            </w:pPr>
          </w:p>
        </w:tc>
        <w:tc>
          <w:tcPr>
            <w:tcW w:w="1437" w:type="dxa"/>
            <w:gridSpan w:val="4"/>
          </w:tcPr>
          <w:p w14:paraId="3DD874D8" w14:textId="77777777" w:rsidR="003C1C77" w:rsidRPr="007D0E34" w:rsidRDefault="003C1C77" w:rsidP="003C1C77">
            <w:pPr>
              <w:jc w:val="right"/>
              <w:rPr>
                <w:rFonts w:ascii="Times New Roman" w:hAnsi="Times New Roman" w:cs="Times New Roman"/>
              </w:rPr>
            </w:pPr>
          </w:p>
        </w:tc>
      </w:tr>
      <w:tr w:rsidR="003C1C77" w:rsidRPr="007D0E34" w14:paraId="04AA18AA" w14:textId="77777777" w:rsidTr="00D93B03">
        <w:trPr>
          <w:trHeight w:val="783"/>
        </w:trPr>
        <w:tc>
          <w:tcPr>
            <w:tcW w:w="3600" w:type="dxa"/>
          </w:tcPr>
          <w:p w14:paraId="6A2B0554" w14:textId="53358DAB" w:rsidR="003C1C77" w:rsidRPr="007D0E34" w:rsidRDefault="003C1C77" w:rsidP="003C1C77">
            <w:pPr>
              <w:rPr>
                <w:rFonts w:ascii="Times New Roman" w:hAnsi="Times New Roman" w:cs="Times New Roman"/>
                <w:b/>
              </w:rPr>
            </w:pPr>
            <w:r>
              <w:rPr>
                <w:rFonts w:ascii="Times New Roman" w:hAnsi="Times New Roman" w:cs="Times New Roman"/>
                <w:b/>
              </w:rPr>
              <w:t xml:space="preserve">NET ASSETS </w:t>
            </w:r>
          </w:p>
          <w:p w14:paraId="551C2E79" w14:textId="5B35D889" w:rsidR="003C1C77" w:rsidRPr="007D0E34" w:rsidRDefault="003C1C77" w:rsidP="003C1C77">
            <w:pPr>
              <w:rPr>
                <w:rFonts w:ascii="Times New Roman" w:hAnsi="Times New Roman" w:cs="Times New Roman"/>
              </w:rPr>
            </w:pPr>
            <w:r w:rsidRPr="007D0E34">
              <w:rPr>
                <w:rFonts w:ascii="Times New Roman" w:hAnsi="Times New Roman" w:cs="Times New Roman"/>
              </w:rPr>
              <w:t>Undesignated</w:t>
            </w:r>
          </w:p>
          <w:p w14:paraId="3BC0D590" w14:textId="62F44967" w:rsidR="003C1C77" w:rsidRPr="007D0E34" w:rsidRDefault="003C1C77" w:rsidP="003C1C77">
            <w:pPr>
              <w:rPr>
                <w:rFonts w:ascii="Times New Roman" w:hAnsi="Times New Roman" w:cs="Times New Roman"/>
              </w:rPr>
            </w:pPr>
            <w:r w:rsidRPr="007D0E34">
              <w:rPr>
                <w:rFonts w:ascii="Times New Roman" w:hAnsi="Times New Roman" w:cs="Times New Roman"/>
              </w:rPr>
              <w:t>Board designated</w:t>
            </w:r>
          </w:p>
        </w:tc>
        <w:tc>
          <w:tcPr>
            <w:tcW w:w="539" w:type="dxa"/>
            <w:gridSpan w:val="2"/>
          </w:tcPr>
          <w:p w14:paraId="6782911A" w14:textId="77777777" w:rsidR="003C1C77" w:rsidRPr="007D0E34" w:rsidRDefault="003C1C77" w:rsidP="003C1C77">
            <w:pPr>
              <w:jc w:val="right"/>
              <w:rPr>
                <w:rFonts w:ascii="Times New Roman" w:hAnsi="Times New Roman" w:cs="Times New Roman"/>
              </w:rPr>
            </w:pPr>
          </w:p>
        </w:tc>
        <w:tc>
          <w:tcPr>
            <w:tcW w:w="1535" w:type="dxa"/>
            <w:gridSpan w:val="2"/>
          </w:tcPr>
          <w:p w14:paraId="352FB937" w14:textId="4FC8DAE6" w:rsidR="003C1C77" w:rsidRPr="007D0E34" w:rsidRDefault="003C1C77" w:rsidP="003C1C77">
            <w:pPr>
              <w:jc w:val="right"/>
              <w:rPr>
                <w:rFonts w:ascii="Times New Roman" w:hAnsi="Times New Roman" w:cs="Times New Roman"/>
              </w:rPr>
            </w:pPr>
          </w:p>
        </w:tc>
        <w:tc>
          <w:tcPr>
            <w:tcW w:w="1558" w:type="dxa"/>
            <w:gridSpan w:val="3"/>
            <w:tcBorders>
              <w:bottom w:val="single" w:sz="4" w:space="0" w:color="auto"/>
            </w:tcBorders>
          </w:tcPr>
          <w:p w14:paraId="66433734" w14:textId="77777777" w:rsidR="003C1C77" w:rsidRPr="007D0E34" w:rsidRDefault="003C1C77" w:rsidP="003C1C77">
            <w:pPr>
              <w:jc w:val="right"/>
              <w:rPr>
                <w:rFonts w:ascii="Times New Roman" w:hAnsi="Times New Roman" w:cs="Times New Roman"/>
              </w:rPr>
            </w:pPr>
          </w:p>
          <w:p w14:paraId="02E143FB" w14:textId="3DFD8D67" w:rsidR="003C1C77" w:rsidRPr="007D0E34" w:rsidRDefault="003C1C77" w:rsidP="003C1C77">
            <w:pPr>
              <w:jc w:val="right"/>
              <w:rPr>
                <w:rFonts w:ascii="Times New Roman" w:hAnsi="Times New Roman" w:cs="Times New Roman"/>
              </w:rPr>
            </w:pPr>
            <w:r>
              <w:rPr>
                <w:rFonts w:ascii="Times New Roman" w:hAnsi="Times New Roman" w:cs="Times New Roman"/>
              </w:rPr>
              <w:t>340,018</w:t>
            </w:r>
          </w:p>
          <w:p w14:paraId="3C36C79A" w14:textId="0B745109" w:rsidR="003C1C77" w:rsidRPr="007D0E34" w:rsidRDefault="003C1C77" w:rsidP="003C1C77">
            <w:pPr>
              <w:tabs>
                <w:tab w:val="left" w:pos="858"/>
              </w:tabs>
              <w:rPr>
                <w:rFonts w:ascii="Times New Roman" w:hAnsi="Times New Roman" w:cs="Times New Roman"/>
              </w:rPr>
            </w:pPr>
            <w:r w:rsidRPr="007D0E34">
              <w:rPr>
                <w:rFonts w:ascii="Times New Roman" w:hAnsi="Times New Roman" w:cs="Times New Roman"/>
              </w:rPr>
              <w:tab/>
              <w:t>5,000</w:t>
            </w:r>
          </w:p>
        </w:tc>
        <w:tc>
          <w:tcPr>
            <w:tcW w:w="560" w:type="dxa"/>
            <w:gridSpan w:val="3"/>
          </w:tcPr>
          <w:p w14:paraId="5AFBD02C" w14:textId="77777777" w:rsidR="003C1C77" w:rsidRPr="007D0E34" w:rsidRDefault="003C1C77" w:rsidP="003C1C77">
            <w:pPr>
              <w:jc w:val="right"/>
              <w:rPr>
                <w:rFonts w:ascii="Times New Roman" w:hAnsi="Times New Roman" w:cs="Times New Roman"/>
              </w:rPr>
            </w:pPr>
          </w:p>
        </w:tc>
        <w:tc>
          <w:tcPr>
            <w:tcW w:w="1437" w:type="dxa"/>
            <w:gridSpan w:val="4"/>
            <w:tcBorders>
              <w:bottom w:val="single" w:sz="4" w:space="0" w:color="auto"/>
            </w:tcBorders>
          </w:tcPr>
          <w:p w14:paraId="47762A82" w14:textId="77777777" w:rsidR="003C1C77" w:rsidRPr="007D0E34" w:rsidRDefault="003C1C77" w:rsidP="003C1C77">
            <w:pPr>
              <w:jc w:val="right"/>
              <w:rPr>
                <w:rFonts w:ascii="Times New Roman" w:hAnsi="Times New Roman" w:cs="Times New Roman"/>
              </w:rPr>
            </w:pPr>
          </w:p>
          <w:p w14:paraId="1B49A65B" w14:textId="16ADFE59" w:rsidR="003C1C77" w:rsidRPr="007D0E34" w:rsidRDefault="003C1C77" w:rsidP="003C1C77">
            <w:pPr>
              <w:jc w:val="right"/>
              <w:rPr>
                <w:rFonts w:ascii="Times New Roman" w:hAnsi="Times New Roman" w:cs="Times New Roman"/>
              </w:rPr>
            </w:pPr>
            <w:r>
              <w:rPr>
                <w:rFonts w:ascii="Times New Roman" w:hAnsi="Times New Roman" w:cs="Times New Roman"/>
              </w:rPr>
              <w:t>377,157</w:t>
            </w:r>
          </w:p>
          <w:p w14:paraId="16F9B539" w14:textId="737F9E76" w:rsidR="003C1C77" w:rsidRPr="007D0E34" w:rsidRDefault="003C1C77" w:rsidP="003C1C77">
            <w:pPr>
              <w:jc w:val="right"/>
              <w:rPr>
                <w:rFonts w:ascii="Times New Roman" w:hAnsi="Times New Roman" w:cs="Times New Roman"/>
              </w:rPr>
            </w:pPr>
            <w:r w:rsidRPr="007D0E34">
              <w:rPr>
                <w:rFonts w:ascii="Times New Roman" w:hAnsi="Times New Roman" w:cs="Times New Roman"/>
              </w:rPr>
              <w:tab/>
              <w:t>5,000</w:t>
            </w:r>
          </w:p>
        </w:tc>
      </w:tr>
      <w:tr w:rsidR="003C1C77" w:rsidRPr="007D0E34" w14:paraId="330F6E6E" w14:textId="77777777" w:rsidTr="003C1C77">
        <w:tc>
          <w:tcPr>
            <w:tcW w:w="3904" w:type="dxa"/>
            <w:gridSpan w:val="2"/>
          </w:tcPr>
          <w:p w14:paraId="687B870F" w14:textId="0BFCD93E" w:rsidR="003C1C77" w:rsidRPr="007D0E34" w:rsidRDefault="003C1C77" w:rsidP="003C1C77">
            <w:pPr>
              <w:rPr>
                <w:rFonts w:ascii="Times New Roman" w:hAnsi="Times New Roman" w:cs="Times New Roman"/>
              </w:rPr>
            </w:pPr>
            <w:r w:rsidRPr="007D0E34">
              <w:rPr>
                <w:rFonts w:ascii="Times New Roman" w:hAnsi="Times New Roman" w:cs="Times New Roman"/>
              </w:rPr>
              <w:t>Total Net Assets Without Donor Restrictions</w:t>
            </w:r>
          </w:p>
        </w:tc>
        <w:tc>
          <w:tcPr>
            <w:tcW w:w="235" w:type="dxa"/>
          </w:tcPr>
          <w:p w14:paraId="78D92BAE" w14:textId="77777777" w:rsidR="003C1C77" w:rsidRPr="007D0E34" w:rsidRDefault="003C1C77" w:rsidP="003C1C77">
            <w:pPr>
              <w:jc w:val="right"/>
              <w:rPr>
                <w:rFonts w:ascii="Times New Roman" w:hAnsi="Times New Roman" w:cs="Times New Roman"/>
              </w:rPr>
            </w:pPr>
          </w:p>
        </w:tc>
        <w:tc>
          <w:tcPr>
            <w:tcW w:w="1535" w:type="dxa"/>
            <w:gridSpan w:val="2"/>
          </w:tcPr>
          <w:p w14:paraId="65F9293B" w14:textId="362D09AE" w:rsidR="003C1C77" w:rsidRPr="007D0E34" w:rsidRDefault="003C1C77" w:rsidP="003C1C77">
            <w:pPr>
              <w:jc w:val="right"/>
              <w:rPr>
                <w:rFonts w:ascii="Times New Roman" w:hAnsi="Times New Roman" w:cs="Times New Roman"/>
              </w:rPr>
            </w:pPr>
          </w:p>
        </w:tc>
        <w:tc>
          <w:tcPr>
            <w:tcW w:w="1558" w:type="dxa"/>
            <w:gridSpan w:val="3"/>
            <w:tcBorders>
              <w:top w:val="single" w:sz="4" w:space="0" w:color="auto"/>
              <w:bottom w:val="single" w:sz="4" w:space="0" w:color="auto"/>
            </w:tcBorders>
          </w:tcPr>
          <w:p w14:paraId="22AFB405" w14:textId="61E351F7" w:rsidR="003C1C77" w:rsidRPr="007D0E34" w:rsidRDefault="003C1C77" w:rsidP="003C1C77">
            <w:pPr>
              <w:jc w:val="right"/>
              <w:rPr>
                <w:rFonts w:ascii="Times New Roman" w:hAnsi="Times New Roman" w:cs="Times New Roman"/>
              </w:rPr>
            </w:pPr>
            <w:r>
              <w:rPr>
                <w:rFonts w:ascii="Times New Roman" w:hAnsi="Times New Roman" w:cs="Times New Roman"/>
              </w:rPr>
              <w:t>345,018</w:t>
            </w:r>
          </w:p>
        </w:tc>
        <w:tc>
          <w:tcPr>
            <w:tcW w:w="560" w:type="dxa"/>
            <w:gridSpan w:val="3"/>
          </w:tcPr>
          <w:p w14:paraId="3DFA4AE6" w14:textId="77777777" w:rsidR="003C1C77" w:rsidRPr="007D0E34" w:rsidRDefault="003C1C77" w:rsidP="003C1C77">
            <w:pPr>
              <w:jc w:val="right"/>
              <w:rPr>
                <w:rFonts w:ascii="Times New Roman" w:hAnsi="Times New Roman" w:cs="Times New Roman"/>
              </w:rPr>
            </w:pPr>
          </w:p>
        </w:tc>
        <w:tc>
          <w:tcPr>
            <w:tcW w:w="1437" w:type="dxa"/>
            <w:gridSpan w:val="4"/>
            <w:tcBorders>
              <w:top w:val="single" w:sz="4" w:space="0" w:color="auto"/>
              <w:bottom w:val="single" w:sz="4" w:space="0" w:color="auto"/>
            </w:tcBorders>
          </w:tcPr>
          <w:p w14:paraId="4999F9C2" w14:textId="1DB60B3F" w:rsidR="003C1C77" w:rsidRPr="007D0E34" w:rsidRDefault="003C1C77" w:rsidP="003C1C77">
            <w:pPr>
              <w:jc w:val="right"/>
              <w:rPr>
                <w:rFonts w:ascii="Times New Roman" w:hAnsi="Times New Roman" w:cs="Times New Roman"/>
              </w:rPr>
            </w:pPr>
            <w:r>
              <w:rPr>
                <w:rFonts w:ascii="Times New Roman" w:hAnsi="Times New Roman" w:cs="Times New Roman"/>
              </w:rPr>
              <w:t>382,157</w:t>
            </w:r>
          </w:p>
        </w:tc>
      </w:tr>
      <w:tr w:rsidR="003C1C77" w:rsidRPr="007D0E34" w14:paraId="14EC6E7B" w14:textId="77777777" w:rsidTr="00D93B03">
        <w:tc>
          <w:tcPr>
            <w:tcW w:w="3600" w:type="dxa"/>
          </w:tcPr>
          <w:p w14:paraId="518279B5" w14:textId="4CD1E462" w:rsidR="003C1C77" w:rsidRPr="007D0E34" w:rsidRDefault="003C1C77" w:rsidP="003C1C77">
            <w:pPr>
              <w:rPr>
                <w:rFonts w:ascii="Times New Roman" w:hAnsi="Times New Roman" w:cs="Times New Roman"/>
              </w:rPr>
            </w:pPr>
            <w:r w:rsidRPr="007D0E34">
              <w:rPr>
                <w:rFonts w:ascii="Times New Roman" w:hAnsi="Times New Roman" w:cs="Times New Roman"/>
              </w:rPr>
              <w:t>Total Liabilities and Net Assets</w:t>
            </w:r>
          </w:p>
        </w:tc>
        <w:tc>
          <w:tcPr>
            <w:tcW w:w="539" w:type="dxa"/>
            <w:gridSpan w:val="2"/>
          </w:tcPr>
          <w:p w14:paraId="1583FD35" w14:textId="77777777" w:rsidR="003C1C77" w:rsidRPr="007D0E34" w:rsidRDefault="003C1C77" w:rsidP="003C1C77">
            <w:pPr>
              <w:jc w:val="right"/>
              <w:rPr>
                <w:rFonts w:ascii="Times New Roman" w:hAnsi="Times New Roman" w:cs="Times New Roman"/>
              </w:rPr>
            </w:pPr>
          </w:p>
        </w:tc>
        <w:tc>
          <w:tcPr>
            <w:tcW w:w="1535" w:type="dxa"/>
            <w:gridSpan w:val="2"/>
          </w:tcPr>
          <w:p w14:paraId="039595AD" w14:textId="77777777" w:rsidR="003C1C77" w:rsidRPr="007D0E34" w:rsidRDefault="003C1C77" w:rsidP="003C1C77">
            <w:pPr>
              <w:jc w:val="right"/>
              <w:rPr>
                <w:rFonts w:ascii="Times New Roman" w:hAnsi="Times New Roman" w:cs="Times New Roman"/>
              </w:rPr>
            </w:pPr>
          </w:p>
        </w:tc>
        <w:tc>
          <w:tcPr>
            <w:tcW w:w="1558" w:type="dxa"/>
            <w:gridSpan w:val="3"/>
            <w:tcBorders>
              <w:top w:val="single" w:sz="4" w:space="0" w:color="auto"/>
              <w:bottom w:val="double" w:sz="4" w:space="0" w:color="auto"/>
            </w:tcBorders>
          </w:tcPr>
          <w:p w14:paraId="1C9BC2E6" w14:textId="54A726E2" w:rsidR="003C1C77" w:rsidRPr="007D0E34" w:rsidRDefault="003C1C77" w:rsidP="003C1C77">
            <w:pPr>
              <w:jc w:val="right"/>
              <w:rPr>
                <w:rFonts w:ascii="Times New Roman" w:hAnsi="Times New Roman" w:cs="Times New Roman"/>
              </w:rPr>
            </w:pPr>
            <w:r w:rsidRPr="007D0E34">
              <w:rPr>
                <w:rFonts w:ascii="Times New Roman" w:hAnsi="Times New Roman" w:cs="Times New Roman"/>
              </w:rPr>
              <w:t>$</w:t>
            </w:r>
            <w:r>
              <w:rPr>
                <w:rFonts w:ascii="Times New Roman" w:hAnsi="Times New Roman" w:cs="Times New Roman"/>
              </w:rPr>
              <w:t>378,985</w:t>
            </w:r>
          </w:p>
        </w:tc>
        <w:tc>
          <w:tcPr>
            <w:tcW w:w="560" w:type="dxa"/>
            <w:gridSpan w:val="3"/>
          </w:tcPr>
          <w:p w14:paraId="1E90BC1C" w14:textId="77777777" w:rsidR="003C1C77" w:rsidRPr="007D0E34" w:rsidRDefault="003C1C77" w:rsidP="003C1C77">
            <w:pPr>
              <w:jc w:val="right"/>
              <w:rPr>
                <w:rFonts w:ascii="Times New Roman" w:hAnsi="Times New Roman" w:cs="Times New Roman"/>
              </w:rPr>
            </w:pPr>
          </w:p>
        </w:tc>
        <w:tc>
          <w:tcPr>
            <w:tcW w:w="1437" w:type="dxa"/>
            <w:gridSpan w:val="4"/>
            <w:tcBorders>
              <w:top w:val="single" w:sz="4" w:space="0" w:color="auto"/>
              <w:bottom w:val="double" w:sz="4" w:space="0" w:color="auto"/>
            </w:tcBorders>
          </w:tcPr>
          <w:p w14:paraId="318D4DBF" w14:textId="7A21920B" w:rsidR="003C1C77" w:rsidRPr="007D0E34" w:rsidRDefault="003C1C77" w:rsidP="003C1C77">
            <w:pPr>
              <w:jc w:val="right"/>
              <w:rPr>
                <w:rFonts w:ascii="Times New Roman" w:hAnsi="Times New Roman" w:cs="Times New Roman"/>
              </w:rPr>
            </w:pPr>
            <w:r w:rsidRPr="007D0E34">
              <w:rPr>
                <w:rFonts w:ascii="Times New Roman" w:hAnsi="Times New Roman" w:cs="Times New Roman"/>
              </w:rPr>
              <w:t>$</w:t>
            </w:r>
            <w:r>
              <w:rPr>
                <w:rFonts w:ascii="Times New Roman" w:hAnsi="Times New Roman" w:cs="Times New Roman"/>
              </w:rPr>
              <w:t>411,680</w:t>
            </w:r>
          </w:p>
        </w:tc>
      </w:tr>
      <w:tr w:rsidR="003C1C77" w:rsidRPr="007D0E34" w14:paraId="7B2DFE15" w14:textId="77777777" w:rsidTr="003C1C77">
        <w:trPr>
          <w:gridAfter w:val="1"/>
          <w:wAfter w:w="17" w:type="dxa"/>
        </w:trPr>
        <w:tc>
          <w:tcPr>
            <w:tcW w:w="6528" w:type="dxa"/>
            <w:gridSpan w:val="7"/>
          </w:tcPr>
          <w:p w14:paraId="7A0516FC" w14:textId="44B267FF" w:rsidR="003C1C77" w:rsidRPr="007D0E34" w:rsidRDefault="003C1C77" w:rsidP="003C1C77">
            <w:pPr>
              <w:rPr>
                <w:rFonts w:ascii="Times New Roman" w:hAnsi="Times New Roman" w:cs="Times New Roman"/>
                <w:b/>
              </w:rPr>
            </w:pPr>
          </w:p>
        </w:tc>
        <w:tc>
          <w:tcPr>
            <w:tcW w:w="2684" w:type="dxa"/>
            <w:gridSpan w:val="7"/>
          </w:tcPr>
          <w:p w14:paraId="304FA9B3" w14:textId="77777777" w:rsidR="003C1C77" w:rsidRPr="007D0E34" w:rsidRDefault="003C1C77" w:rsidP="003C1C77">
            <w:pPr>
              <w:jc w:val="center"/>
              <w:rPr>
                <w:rFonts w:ascii="Times New Roman" w:hAnsi="Times New Roman" w:cs="Times New Roman"/>
                <w:b/>
              </w:rPr>
            </w:pPr>
          </w:p>
        </w:tc>
      </w:tr>
      <w:tr w:rsidR="003C1C77" w:rsidRPr="007D0E34" w14:paraId="4EE24142" w14:textId="77777777" w:rsidTr="003C1C77">
        <w:trPr>
          <w:gridAfter w:val="1"/>
          <w:wAfter w:w="17" w:type="dxa"/>
        </w:trPr>
        <w:tc>
          <w:tcPr>
            <w:tcW w:w="6528" w:type="dxa"/>
            <w:gridSpan w:val="7"/>
          </w:tcPr>
          <w:p w14:paraId="36AA0BB3" w14:textId="4F731FCC" w:rsidR="003C1C77" w:rsidRPr="007D0E34" w:rsidRDefault="003C1C77" w:rsidP="003C1C77">
            <w:pPr>
              <w:rPr>
                <w:rFonts w:ascii="Times New Roman" w:hAnsi="Times New Roman" w:cs="Times New Roman"/>
              </w:rPr>
            </w:pPr>
            <w:r w:rsidRPr="007D0E34">
              <w:rPr>
                <w:rFonts w:ascii="Times New Roman" w:hAnsi="Times New Roman" w:cs="Times New Roman"/>
                <w:b/>
              </w:rPr>
              <w:t>REVENUE</w:t>
            </w:r>
          </w:p>
        </w:tc>
        <w:tc>
          <w:tcPr>
            <w:tcW w:w="1023" w:type="dxa"/>
            <w:gridSpan w:val="3"/>
          </w:tcPr>
          <w:p w14:paraId="348FA9C5" w14:textId="77777777" w:rsidR="003C1C77" w:rsidRPr="007D0E34" w:rsidRDefault="003C1C77" w:rsidP="003C1C77">
            <w:pPr>
              <w:rPr>
                <w:rFonts w:ascii="Times New Roman" w:hAnsi="Times New Roman" w:cs="Times New Roman"/>
              </w:rPr>
            </w:pPr>
          </w:p>
        </w:tc>
        <w:tc>
          <w:tcPr>
            <w:tcW w:w="630" w:type="dxa"/>
            <w:gridSpan w:val="3"/>
          </w:tcPr>
          <w:p w14:paraId="0670B8F2" w14:textId="77777777" w:rsidR="003C1C77" w:rsidRPr="007D0E34" w:rsidRDefault="003C1C77" w:rsidP="003C1C77">
            <w:pPr>
              <w:rPr>
                <w:rFonts w:ascii="Times New Roman" w:hAnsi="Times New Roman" w:cs="Times New Roman"/>
              </w:rPr>
            </w:pPr>
          </w:p>
        </w:tc>
        <w:tc>
          <w:tcPr>
            <w:tcW w:w="1031" w:type="dxa"/>
          </w:tcPr>
          <w:p w14:paraId="2D73CF3E" w14:textId="77777777" w:rsidR="003C1C77" w:rsidRPr="007D0E34" w:rsidRDefault="003C1C77" w:rsidP="003C1C77">
            <w:pPr>
              <w:rPr>
                <w:rFonts w:ascii="Times New Roman" w:hAnsi="Times New Roman" w:cs="Times New Roman"/>
              </w:rPr>
            </w:pPr>
          </w:p>
        </w:tc>
      </w:tr>
      <w:tr w:rsidR="003C1C77" w:rsidRPr="007D0E34" w14:paraId="2D6E08B4" w14:textId="77777777" w:rsidTr="003C1C77">
        <w:trPr>
          <w:gridAfter w:val="1"/>
          <w:wAfter w:w="17" w:type="dxa"/>
        </w:trPr>
        <w:tc>
          <w:tcPr>
            <w:tcW w:w="6528" w:type="dxa"/>
            <w:gridSpan w:val="7"/>
          </w:tcPr>
          <w:p w14:paraId="58EE629B" w14:textId="445FD30E" w:rsidR="003C1C77" w:rsidRPr="007D0E34" w:rsidRDefault="003C1C77" w:rsidP="003C1C77">
            <w:pPr>
              <w:rPr>
                <w:rFonts w:ascii="Times New Roman" w:hAnsi="Times New Roman" w:cs="Times New Roman"/>
              </w:rPr>
            </w:pPr>
            <w:r w:rsidRPr="007D0E34">
              <w:rPr>
                <w:rFonts w:ascii="Times New Roman" w:hAnsi="Times New Roman" w:cs="Times New Roman"/>
              </w:rPr>
              <w:t>Program Fees</w:t>
            </w:r>
          </w:p>
        </w:tc>
        <w:tc>
          <w:tcPr>
            <w:tcW w:w="1023" w:type="dxa"/>
            <w:gridSpan w:val="3"/>
          </w:tcPr>
          <w:p w14:paraId="4C49C826" w14:textId="1BB64E8F" w:rsidR="003C1C77" w:rsidRPr="007D0E34" w:rsidRDefault="003C1C77" w:rsidP="003C1C77">
            <w:pPr>
              <w:jc w:val="right"/>
              <w:rPr>
                <w:rFonts w:ascii="Times New Roman" w:hAnsi="Times New Roman" w:cs="Times New Roman"/>
              </w:rPr>
            </w:pPr>
          </w:p>
        </w:tc>
        <w:tc>
          <w:tcPr>
            <w:tcW w:w="630" w:type="dxa"/>
            <w:gridSpan w:val="3"/>
          </w:tcPr>
          <w:p w14:paraId="45902C9A" w14:textId="77777777" w:rsidR="003C1C77" w:rsidRPr="007D0E34" w:rsidRDefault="003C1C77" w:rsidP="003C1C77">
            <w:pPr>
              <w:rPr>
                <w:rFonts w:ascii="Times New Roman" w:hAnsi="Times New Roman" w:cs="Times New Roman"/>
              </w:rPr>
            </w:pPr>
          </w:p>
        </w:tc>
        <w:tc>
          <w:tcPr>
            <w:tcW w:w="1031" w:type="dxa"/>
          </w:tcPr>
          <w:p w14:paraId="470BDEC5" w14:textId="083606FA" w:rsidR="003C1C77" w:rsidRPr="007D0E34" w:rsidRDefault="003C1C77" w:rsidP="003C1C77">
            <w:pPr>
              <w:jc w:val="right"/>
              <w:rPr>
                <w:rFonts w:ascii="Times New Roman" w:hAnsi="Times New Roman" w:cs="Times New Roman"/>
              </w:rPr>
            </w:pPr>
          </w:p>
        </w:tc>
      </w:tr>
      <w:tr w:rsidR="00D93B03" w:rsidRPr="007D0E34" w14:paraId="2CB94010" w14:textId="77777777" w:rsidTr="003C1C77">
        <w:trPr>
          <w:gridAfter w:val="1"/>
          <w:wAfter w:w="17" w:type="dxa"/>
        </w:trPr>
        <w:tc>
          <w:tcPr>
            <w:tcW w:w="6528" w:type="dxa"/>
            <w:gridSpan w:val="7"/>
          </w:tcPr>
          <w:p w14:paraId="7150B2C3" w14:textId="4662A12B" w:rsidR="00D93B03" w:rsidRPr="007D0E34" w:rsidRDefault="00D93B03" w:rsidP="00D93B03">
            <w:pPr>
              <w:rPr>
                <w:rFonts w:ascii="Times New Roman" w:hAnsi="Times New Roman" w:cs="Times New Roman"/>
              </w:rPr>
            </w:pPr>
            <w:r w:rsidRPr="007D0E34">
              <w:rPr>
                <w:rFonts w:ascii="Times New Roman" w:hAnsi="Times New Roman" w:cs="Times New Roman"/>
              </w:rPr>
              <w:t>Lehigh County</w:t>
            </w:r>
          </w:p>
        </w:tc>
        <w:tc>
          <w:tcPr>
            <w:tcW w:w="1023" w:type="dxa"/>
            <w:gridSpan w:val="3"/>
          </w:tcPr>
          <w:p w14:paraId="3FE6C6B8" w14:textId="213A8464" w:rsidR="00D93B03" w:rsidRPr="007D0E34" w:rsidRDefault="00D93B03" w:rsidP="00D93B03">
            <w:pPr>
              <w:jc w:val="right"/>
              <w:rPr>
                <w:rFonts w:ascii="Times New Roman" w:hAnsi="Times New Roman" w:cs="Times New Roman"/>
              </w:rPr>
            </w:pPr>
            <w:r w:rsidRPr="007D0E34">
              <w:rPr>
                <w:rFonts w:ascii="Times New Roman" w:hAnsi="Times New Roman" w:cs="Times New Roman"/>
              </w:rPr>
              <w:t>$</w:t>
            </w:r>
            <w:r>
              <w:rPr>
                <w:rFonts w:ascii="Times New Roman" w:hAnsi="Times New Roman" w:cs="Times New Roman"/>
              </w:rPr>
              <w:t>78,772</w:t>
            </w:r>
          </w:p>
        </w:tc>
        <w:tc>
          <w:tcPr>
            <w:tcW w:w="630" w:type="dxa"/>
            <w:gridSpan w:val="3"/>
          </w:tcPr>
          <w:p w14:paraId="13625FA2" w14:textId="77777777" w:rsidR="00D93B03" w:rsidRPr="007D0E34" w:rsidRDefault="00D93B03" w:rsidP="00D93B03">
            <w:pPr>
              <w:rPr>
                <w:rFonts w:ascii="Times New Roman" w:hAnsi="Times New Roman" w:cs="Times New Roman"/>
              </w:rPr>
            </w:pPr>
          </w:p>
        </w:tc>
        <w:tc>
          <w:tcPr>
            <w:tcW w:w="1031" w:type="dxa"/>
          </w:tcPr>
          <w:p w14:paraId="3FFB74B6" w14:textId="18C958C2" w:rsidR="00D93B03" w:rsidRPr="007D0E34" w:rsidRDefault="00D93B03" w:rsidP="00D93B03">
            <w:pPr>
              <w:jc w:val="right"/>
              <w:rPr>
                <w:rFonts w:ascii="Times New Roman" w:hAnsi="Times New Roman" w:cs="Times New Roman"/>
              </w:rPr>
            </w:pPr>
            <w:r w:rsidRPr="007D0E34">
              <w:rPr>
                <w:rFonts w:ascii="Times New Roman" w:hAnsi="Times New Roman" w:cs="Times New Roman"/>
              </w:rPr>
              <w:t>$48,416</w:t>
            </w:r>
          </w:p>
        </w:tc>
      </w:tr>
      <w:tr w:rsidR="00D93B03" w:rsidRPr="007D0E34" w14:paraId="038833B1" w14:textId="77777777" w:rsidTr="003C1C77">
        <w:trPr>
          <w:gridAfter w:val="1"/>
          <w:wAfter w:w="17" w:type="dxa"/>
        </w:trPr>
        <w:tc>
          <w:tcPr>
            <w:tcW w:w="6528" w:type="dxa"/>
            <w:gridSpan w:val="7"/>
          </w:tcPr>
          <w:p w14:paraId="59DB6666" w14:textId="5A58090A" w:rsidR="00D93B03" w:rsidRPr="007D0E34" w:rsidRDefault="00D93B03" w:rsidP="00D93B03">
            <w:pPr>
              <w:rPr>
                <w:rFonts w:ascii="Times New Roman" w:hAnsi="Times New Roman" w:cs="Times New Roman"/>
              </w:rPr>
            </w:pPr>
            <w:r w:rsidRPr="007D0E34">
              <w:rPr>
                <w:rFonts w:ascii="Times New Roman" w:hAnsi="Times New Roman" w:cs="Times New Roman"/>
              </w:rPr>
              <w:t>Northampton County</w:t>
            </w:r>
          </w:p>
        </w:tc>
        <w:tc>
          <w:tcPr>
            <w:tcW w:w="1023" w:type="dxa"/>
            <w:gridSpan w:val="3"/>
          </w:tcPr>
          <w:p w14:paraId="50F446EC" w14:textId="5424C625" w:rsidR="00D93B03" w:rsidRPr="007D0E34" w:rsidRDefault="00D93B03" w:rsidP="00D93B03">
            <w:pPr>
              <w:jc w:val="right"/>
              <w:rPr>
                <w:rFonts w:ascii="Times New Roman" w:hAnsi="Times New Roman" w:cs="Times New Roman"/>
              </w:rPr>
            </w:pPr>
            <w:r>
              <w:rPr>
                <w:rFonts w:ascii="Times New Roman" w:hAnsi="Times New Roman" w:cs="Times New Roman"/>
              </w:rPr>
              <w:t>413,394</w:t>
            </w:r>
          </w:p>
        </w:tc>
        <w:tc>
          <w:tcPr>
            <w:tcW w:w="630" w:type="dxa"/>
            <w:gridSpan w:val="3"/>
          </w:tcPr>
          <w:p w14:paraId="4651ACD7" w14:textId="77777777" w:rsidR="00D93B03" w:rsidRPr="007D0E34" w:rsidRDefault="00D93B03" w:rsidP="00D93B03">
            <w:pPr>
              <w:rPr>
                <w:rFonts w:ascii="Times New Roman" w:hAnsi="Times New Roman" w:cs="Times New Roman"/>
              </w:rPr>
            </w:pPr>
          </w:p>
        </w:tc>
        <w:tc>
          <w:tcPr>
            <w:tcW w:w="1031" w:type="dxa"/>
          </w:tcPr>
          <w:p w14:paraId="46609D88" w14:textId="706DAE07" w:rsidR="00D93B03" w:rsidRPr="007D0E34" w:rsidRDefault="00D93B03" w:rsidP="00D93B03">
            <w:pPr>
              <w:jc w:val="right"/>
              <w:rPr>
                <w:rFonts w:ascii="Times New Roman" w:hAnsi="Times New Roman" w:cs="Times New Roman"/>
              </w:rPr>
            </w:pPr>
            <w:r w:rsidRPr="007D0E34">
              <w:rPr>
                <w:rFonts w:ascii="Times New Roman" w:hAnsi="Times New Roman" w:cs="Times New Roman"/>
              </w:rPr>
              <w:t>532,139</w:t>
            </w:r>
          </w:p>
        </w:tc>
      </w:tr>
      <w:tr w:rsidR="00D93B03" w:rsidRPr="007D0E34" w14:paraId="2DD45A5B" w14:textId="77777777" w:rsidTr="003C1C77">
        <w:trPr>
          <w:gridAfter w:val="1"/>
          <w:wAfter w:w="17" w:type="dxa"/>
        </w:trPr>
        <w:tc>
          <w:tcPr>
            <w:tcW w:w="6528" w:type="dxa"/>
            <w:gridSpan w:val="7"/>
          </w:tcPr>
          <w:p w14:paraId="7D83DA35" w14:textId="59DC3669" w:rsidR="00D93B03" w:rsidRPr="007D0E34" w:rsidRDefault="00D93B03" w:rsidP="00D93B03">
            <w:pPr>
              <w:rPr>
                <w:rFonts w:ascii="Times New Roman" w:hAnsi="Times New Roman" w:cs="Times New Roman"/>
              </w:rPr>
            </w:pPr>
            <w:r w:rsidRPr="007D0E34">
              <w:rPr>
                <w:rFonts w:ascii="Times New Roman" w:hAnsi="Times New Roman" w:cs="Times New Roman"/>
              </w:rPr>
              <w:t>Total Program Fees</w:t>
            </w:r>
          </w:p>
        </w:tc>
        <w:tc>
          <w:tcPr>
            <w:tcW w:w="1023" w:type="dxa"/>
            <w:gridSpan w:val="3"/>
            <w:tcBorders>
              <w:top w:val="single" w:sz="4" w:space="0" w:color="auto"/>
              <w:bottom w:val="single" w:sz="4" w:space="0" w:color="auto"/>
            </w:tcBorders>
          </w:tcPr>
          <w:p w14:paraId="46572DA5" w14:textId="14AA4CB8" w:rsidR="00D93B03" w:rsidRPr="007D0E34" w:rsidRDefault="00D93B03" w:rsidP="00D93B03">
            <w:pPr>
              <w:jc w:val="right"/>
              <w:rPr>
                <w:rFonts w:ascii="Times New Roman" w:hAnsi="Times New Roman" w:cs="Times New Roman"/>
              </w:rPr>
            </w:pPr>
            <w:r>
              <w:rPr>
                <w:rFonts w:ascii="Times New Roman" w:hAnsi="Times New Roman" w:cs="Times New Roman"/>
              </w:rPr>
              <w:t>492,166</w:t>
            </w:r>
          </w:p>
        </w:tc>
        <w:tc>
          <w:tcPr>
            <w:tcW w:w="630" w:type="dxa"/>
            <w:gridSpan w:val="3"/>
          </w:tcPr>
          <w:p w14:paraId="197EFFAA" w14:textId="77777777" w:rsidR="00D93B03" w:rsidRPr="007D0E34" w:rsidRDefault="00D93B03" w:rsidP="00D93B03">
            <w:pPr>
              <w:rPr>
                <w:rFonts w:ascii="Times New Roman" w:hAnsi="Times New Roman" w:cs="Times New Roman"/>
              </w:rPr>
            </w:pPr>
          </w:p>
        </w:tc>
        <w:tc>
          <w:tcPr>
            <w:tcW w:w="1031" w:type="dxa"/>
            <w:tcBorders>
              <w:top w:val="single" w:sz="4" w:space="0" w:color="auto"/>
              <w:bottom w:val="single" w:sz="4" w:space="0" w:color="auto"/>
            </w:tcBorders>
          </w:tcPr>
          <w:p w14:paraId="3822E5BD" w14:textId="1249DD0E" w:rsidR="00D93B03" w:rsidRPr="007D0E34" w:rsidRDefault="00D93B03" w:rsidP="00D93B03">
            <w:pPr>
              <w:jc w:val="right"/>
              <w:rPr>
                <w:rFonts w:ascii="Times New Roman" w:hAnsi="Times New Roman" w:cs="Times New Roman"/>
              </w:rPr>
            </w:pPr>
            <w:r w:rsidRPr="007D0E34">
              <w:rPr>
                <w:rFonts w:ascii="Times New Roman" w:hAnsi="Times New Roman" w:cs="Times New Roman"/>
              </w:rPr>
              <w:t>580,555</w:t>
            </w:r>
          </w:p>
        </w:tc>
      </w:tr>
      <w:tr w:rsidR="00D93B03" w:rsidRPr="007D0E34" w14:paraId="0C498CA5" w14:textId="77777777" w:rsidTr="003C1C77">
        <w:trPr>
          <w:gridAfter w:val="1"/>
          <w:wAfter w:w="17" w:type="dxa"/>
        </w:trPr>
        <w:tc>
          <w:tcPr>
            <w:tcW w:w="6528" w:type="dxa"/>
            <w:gridSpan w:val="7"/>
          </w:tcPr>
          <w:p w14:paraId="0BDFA46D" w14:textId="77777777" w:rsidR="00D93B03" w:rsidRPr="007D0E34" w:rsidRDefault="00D93B03" w:rsidP="00D93B03">
            <w:pPr>
              <w:rPr>
                <w:rFonts w:ascii="Times New Roman" w:hAnsi="Times New Roman" w:cs="Times New Roman"/>
              </w:rPr>
            </w:pPr>
          </w:p>
        </w:tc>
        <w:tc>
          <w:tcPr>
            <w:tcW w:w="1023" w:type="dxa"/>
            <w:gridSpan w:val="3"/>
          </w:tcPr>
          <w:p w14:paraId="1DB39416" w14:textId="77777777" w:rsidR="00D93B03" w:rsidRPr="007D0E34" w:rsidRDefault="00D93B03" w:rsidP="00D93B03">
            <w:pPr>
              <w:jc w:val="right"/>
              <w:rPr>
                <w:rFonts w:ascii="Times New Roman" w:hAnsi="Times New Roman" w:cs="Times New Roman"/>
              </w:rPr>
            </w:pPr>
          </w:p>
        </w:tc>
        <w:tc>
          <w:tcPr>
            <w:tcW w:w="630" w:type="dxa"/>
            <w:gridSpan w:val="3"/>
          </w:tcPr>
          <w:p w14:paraId="0D44C319" w14:textId="77777777" w:rsidR="00D93B03" w:rsidRPr="007D0E34" w:rsidRDefault="00D93B03" w:rsidP="00D93B03">
            <w:pPr>
              <w:rPr>
                <w:rFonts w:ascii="Times New Roman" w:hAnsi="Times New Roman" w:cs="Times New Roman"/>
              </w:rPr>
            </w:pPr>
          </w:p>
        </w:tc>
        <w:tc>
          <w:tcPr>
            <w:tcW w:w="1031" w:type="dxa"/>
          </w:tcPr>
          <w:p w14:paraId="21FD44EA" w14:textId="77777777" w:rsidR="00D93B03" w:rsidRPr="007D0E34" w:rsidRDefault="00D93B03" w:rsidP="00D93B03">
            <w:pPr>
              <w:jc w:val="right"/>
              <w:rPr>
                <w:rFonts w:ascii="Times New Roman" w:hAnsi="Times New Roman" w:cs="Times New Roman"/>
              </w:rPr>
            </w:pPr>
          </w:p>
        </w:tc>
      </w:tr>
      <w:tr w:rsidR="00D93B03" w:rsidRPr="007D0E34" w14:paraId="4AFE0FCC" w14:textId="77777777" w:rsidTr="003C1C77">
        <w:trPr>
          <w:gridAfter w:val="1"/>
          <w:wAfter w:w="17" w:type="dxa"/>
        </w:trPr>
        <w:tc>
          <w:tcPr>
            <w:tcW w:w="6528" w:type="dxa"/>
            <w:gridSpan w:val="7"/>
          </w:tcPr>
          <w:p w14:paraId="58DDD184" w14:textId="3AE9183D" w:rsidR="00D93B03" w:rsidRPr="007D0E34" w:rsidRDefault="00D93B03" w:rsidP="00D93B03">
            <w:pPr>
              <w:rPr>
                <w:rFonts w:ascii="Times New Roman" w:hAnsi="Times New Roman" w:cs="Times New Roman"/>
              </w:rPr>
            </w:pPr>
            <w:r w:rsidRPr="007D0E34">
              <w:rPr>
                <w:rFonts w:ascii="Times New Roman" w:hAnsi="Times New Roman" w:cs="Times New Roman"/>
              </w:rPr>
              <w:t>Contributions of Cash</w:t>
            </w:r>
          </w:p>
        </w:tc>
        <w:tc>
          <w:tcPr>
            <w:tcW w:w="1023" w:type="dxa"/>
            <w:gridSpan w:val="3"/>
          </w:tcPr>
          <w:p w14:paraId="50BB8F9E" w14:textId="7BC60769" w:rsidR="00D93B03" w:rsidRPr="007D0E34" w:rsidRDefault="00D93B03" w:rsidP="00D93B03">
            <w:pPr>
              <w:jc w:val="right"/>
              <w:rPr>
                <w:rFonts w:ascii="Times New Roman" w:hAnsi="Times New Roman" w:cs="Times New Roman"/>
              </w:rPr>
            </w:pPr>
            <w:r>
              <w:rPr>
                <w:rFonts w:ascii="Times New Roman" w:hAnsi="Times New Roman" w:cs="Times New Roman"/>
              </w:rPr>
              <w:t>953</w:t>
            </w:r>
          </w:p>
        </w:tc>
        <w:tc>
          <w:tcPr>
            <w:tcW w:w="630" w:type="dxa"/>
            <w:gridSpan w:val="3"/>
          </w:tcPr>
          <w:p w14:paraId="468171FF" w14:textId="77777777" w:rsidR="00D93B03" w:rsidRPr="007D0E34" w:rsidRDefault="00D93B03" w:rsidP="00D93B03">
            <w:pPr>
              <w:rPr>
                <w:rFonts w:ascii="Times New Roman" w:hAnsi="Times New Roman" w:cs="Times New Roman"/>
              </w:rPr>
            </w:pPr>
          </w:p>
        </w:tc>
        <w:tc>
          <w:tcPr>
            <w:tcW w:w="1031" w:type="dxa"/>
          </w:tcPr>
          <w:p w14:paraId="6EFF160E" w14:textId="6C983CF3" w:rsidR="00D93B03" w:rsidRPr="007D0E34" w:rsidRDefault="00D93B03" w:rsidP="00D93B03">
            <w:pPr>
              <w:jc w:val="right"/>
              <w:rPr>
                <w:rFonts w:ascii="Times New Roman" w:hAnsi="Times New Roman" w:cs="Times New Roman"/>
              </w:rPr>
            </w:pPr>
            <w:r w:rsidRPr="007D0E34">
              <w:rPr>
                <w:rFonts w:ascii="Times New Roman" w:hAnsi="Times New Roman" w:cs="Times New Roman"/>
              </w:rPr>
              <w:t>163</w:t>
            </w:r>
          </w:p>
        </w:tc>
      </w:tr>
      <w:tr w:rsidR="00D93B03" w:rsidRPr="007D0E34" w14:paraId="56AE49B5" w14:textId="77777777" w:rsidTr="003C1C77">
        <w:trPr>
          <w:gridAfter w:val="1"/>
          <w:wAfter w:w="17" w:type="dxa"/>
        </w:trPr>
        <w:tc>
          <w:tcPr>
            <w:tcW w:w="6528" w:type="dxa"/>
            <w:gridSpan w:val="7"/>
          </w:tcPr>
          <w:p w14:paraId="6816309E" w14:textId="4F3C3973" w:rsidR="00D93B03" w:rsidRPr="007D0E34" w:rsidRDefault="00D93B03" w:rsidP="00D93B03">
            <w:pPr>
              <w:rPr>
                <w:rFonts w:ascii="Times New Roman" w:hAnsi="Times New Roman" w:cs="Times New Roman"/>
              </w:rPr>
            </w:pPr>
            <w:r>
              <w:rPr>
                <w:rFonts w:ascii="Times New Roman" w:hAnsi="Times New Roman" w:cs="Times New Roman"/>
              </w:rPr>
              <w:t>Contributions of N</w:t>
            </w:r>
            <w:r w:rsidRPr="007D0E34">
              <w:rPr>
                <w:rFonts w:ascii="Times New Roman" w:hAnsi="Times New Roman" w:cs="Times New Roman"/>
              </w:rPr>
              <w:t>on-financi</w:t>
            </w:r>
            <w:r>
              <w:rPr>
                <w:rFonts w:ascii="Times New Roman" w:hAnsi="Times New Roman" w:cs="Times New Roman"/>
              </w:rPr>
              <w:t>al Assets</w:t>
            </w:r>
          </w:p>
        </w:tc>
        <w:tc>
          <w:tcPr>
            <w:tcW w:w="1023" w:type="dxa"/>
            <w:gridSpan w:val="3"/>
          </w:tcPr>
          <w:p w14:paraId="36541582" w14:textId="581018DF" w:rsidR="00D93B03" w:rsidRPr="007D0E34" w:rsidRDefault="00D93B03" w:rsidP="00D93B03">
            <w:pPr>
              <w:jc w:val="right"/>
              <w:rPr>
                <w:rFonts w:ascii="Times New Roman" w:hAnsi="Times New Roman" w:cs="Times New Roman"/>
              </w:rPr>
            </w:pPr>
            <w:r>
              <w:rPr>
                <w:rFonts w:ascii="Times New Roman" w:hAnsi="Times New Roman" w:cs="Times New Roman"/>
              </w:rPr>
              <w:t>7,535</w:t>
            </w:r>
          </w:p>
        </w:tc>
        <w:tc>
          <w:tcPr>
            <w:tcW w:w="630" w:type="dxa"/>
            <w:gridSpan w:val="3"/>
          </w:tcPr>
          <w:p w14:paraId="52C9FC95" w14:textId="77777777" w:rsidR="00D93B03" w:rsidRPr="007D0E34" w:rsidRDefault="00D93B03" w:rsidP="00D93B03">
            <w:pPr>
              <w:rPr>
                <w:rFonts w:ascii="Times New Roman" w:hAnsi="Times New Roman" w:cs="Times New Roman"/>
              </w:rPr>
            </w:pPr>
          </w:p>
        </w:tc>
        <w:tc>
          <w:tcPr>
            <w:tcW w:w="1031" w:type="dxa"/>
          </w:tcPr>
          <w:p w14:paraId="29EBD099" w14:textId="3E11F976" w:rsidR="00D93B03" w:rsidRPr="007D0E34" w:rsidRDefault="00D93B03" w:rsidP="00D93B03">
            <w:pPr>
              <w:jc w:val="right"/>
              <w:rPr>
                <w:rFonts w:ascii="Times New Roman" w:hAnsi="Times New Roman" w:cs="Times New Roman"/>
              </w:rPr>
            </w:pPr>
            <w:r w:rsidRPr="007D0E34">
              <w:rPr>
                <w:rFonts w:ascii="Times New Roman" w:hAnsi="Times New Roman" w:cs="Times New Roman"/>
              </w:rPr>
              <w:t>2,760</w:t>
            </w:r>
          </w:p>
        </w:tc>
      </w:tr>
      <w:tr w:rsidR="00D93B03" w:rsidRPr="007D0E34" w14:paraId="1C16868C" w14:textId="77777777" w:rsidTr="003C1C77">
        <w:trPr>
          <w:gridAfter w:val="1"/>
          <w:wAfter w:w="17" w:type="dxa"/>
        </w:trPr>
        <w:tc>
          <w:tcPr>
            <w:tcW w:w="6528" w:type="dxa"/>
            <w:gridSpan w:val="7"/>
          </w:tcPr>
          <w:p w14:paraId="29480A2C" w14:textId="399F9FC5" w:rsidR="00D93B03" w:rsidRPr="007D0E34" w:rsidRDefault="00D93B03" w:rsidP="00D93B03">
            <w:pPr>
              <w:rPr>
                <w:rFonts w:ascii="Times New Roman" w:hAnsi="Times New Roman" w:cs="Times New Roman"/>
              </w:rPr>
            </w:pPr>
            <w:r w:rsidRPr="007D0E34">
              <w:rPr>
                <w:rFonts w:ascii="Times New Roman" w:hAnsi="Times New Roman" w:cs="Times New Roman"/>
              </w:rPr>
              <w:t>Interest</w:t>
            </w:r>
          </w:p>
        </w:tc>
        <w:tc>
          <w:tcPr>
            <w:tcW w:w="1023" w:type="dxa"/>
            <w:gridSpan w:val="3"/>
          </w:tcPr>
          <w:p w14:paraId="4BBB0357" w14:textId="7CBC2491" w:rsidR="00D93B03" w:rsidRPr="007D0E34" w:rsidRDefault="00D93B03" w:rsidP="00D93B03">
            <w:pPr>
              <w:jc w:val="right"/>
              <w:rPr>
                <w:rFonts w:ascii="Times New Roman" w:hAnsi="Times New Roman" w:cs="Times New Roman"/>
              </w:rPr>
            </w:pPr>
            <w:r>
              <w:rPr>
                <w:rFonts w:ascii="Times New Roman" w:hAnsi="Times New Roman" w:cs="Times New Roman"/>
              </w:rPr>
              <w:t>218</w:t>
            </w:r>
          </w:p>
        </w:tc>
        <w:tc>
          <w:tcPr>
            <w:tcW w:w="630" w:type="dxa"/>
            <w:gridSpan w:val="3"/>
          </w:tcPr>
          <w:p w14:paraId="607C0AC7" w14:textId="77777777" w:rsidR="00D93B03" w:rsidRPr="007D0E34" w:rsidRDefault="00D93B03" w:rsidP="00D93B03">
            <w:pPr>
              <w:rPr>
                <w:rFonts w:ascii="Times New Roman" w:hAnsi="Times New Roman" w:cs="Times New Roman"/>
              </w:rPr>
            </w:pPr>
          </w:p>
        </w:tc>
        <w:tc>
          <w:tcPr>
            <w:tcW w:w="1031" w:type="dxa"/>
          </w:tcPr>
          <w:p w14:paraId="11B65CE5" w14:textId="464F6FB1" w:rsidR="00D93B03" w:rsidRPr="007D0E34" w:rsidRDefault="00D93B03" w:rsidP="00D93B03">
            <w:pPr>
              <w:jc w:val="right"/>
              <w:rPr>
                <w:rFonts w:ascii="Times New Roman" w:hAnsi="Times New Roman" w:cs="Times New Roman"/>
              </w:rPr>
            </w:pPr>
            <w:r w:rsidRPr="007D0E34">
              <w:rPr>
                <w:rFonts w:ascii="Times New Roman" w:hAnsi="Times New Roman" w:cs="Times New Roman"/>
              </w:rPr>
              <w:t>132</w:t>
            </w:r>
          </w:p>
        </w:tc>
      </w:tr>
      <w:tr w:rsidR="00D93B03" w:rsidRPr="007D0E34" w14:paraId="7F0FC25E" w14:textId="77777777" w:rsidTr="003C1C77">
        <w:trPr>
          <w:gridAfter w:val="1"/>
          <w:wAfter w:w="17" w:type="dxa"/>
        </w:trPr>
        <w:tc>
          <w:tcPr>
            <w:tcW w:w="6528" w:type="dxa"/>
            <w:gridSpan w:val="7"/>
          </w:tcPr>
          <w:p w14:paraId="632DAA2B" w14:textId="3A775879" w:rsidR="00D93B03" w:rsidRPr="007D0E34" w:rsidRDefault="00D93B03" w:rsidP="00D93B03">
            <w:pPr>
              <w:rPr>
                <w:rFonts w:ascii="Times New Roman" w:hAnsi="Times New Roman" w:cs="Times New Roman"/>
              </w:rPr>
            </w:pPr>
            <w:r w:rsidRPr="007D0E34">
              <w:rPr>
                <w:rFonts w:ascii="Times New Roman" w:hAnsi="Times New Roman" w:cs="Times New Roman"/>
              </w:rPr>
              <w:t>Total Revenue</w:t>
            </w:r>
          </w:p>
        </w:tc>
        <w:tc>
          <w:tcPr>
            <w:tcW w:w="1023" w:type="dxa"/>
            <w:gridSpan w:val="3"/>
            <w:tcBorders>
              <w:top w:val="single" w:sz="4" w:space="0" w:color="auto"/>
              <w:bottom w:val="double" w:sz="4" w:space="0" w:color="auto"/>
            </w:tcBorders>
          </w:tcPr>
          <w:p w14:paraId="69E614A7" w14:textId="4459D809" w:rsidR="00D93B03" w:rsidRPr="007D0E34" w:rsidRDefault="00D93B03" w:rsidP="00D93B03">
            <w:pPr>
              <w:jc w:val="right"/>
              <w:rPr>
                <w:rFonts w:ascii="Times New Roman" w:hAnsi="Times New Roman" w:cs="Times New Roman"/>
              </w:rPr>
            </w:pPr>
            <w:r>
              <w:rPr>
                <w:rFonts w:ascii="Times New Roman" w:hAnsi="Times New Roman" w:cs="Times New Roman"/>
              </w:rPr>
              <w:t>500,872</w:t>
            </w:r>
          </w:p>
        </w:tc>
        <w:tc>
          <w:tcPr>
            <w:tcW w:w="630" w:type="dxa"/>
            <w:gridSpan w:val="3"/>
          </w:tcPr>
          <w:p w14:paraId="3AB32D20" w14:textId="77777777" w:rsidR="00D93B03" w:rsidRPr="007D0E34" w:rsidRDefault="00D93B03" w:rsidP="00D93B03">
            <w:pPr>
              <w:rPr>
                <w:rFonts w:ascii="Times New Roman" w:hAnsi="Times New Roman" w:cs="Times New Roman"/>
              </w:rPr>
            </w:pPr>
          </w:p>
        </w:tc>
        <w:tc>
          <w:tcPr>
            <w:tcW w:w="1031" w:type="dxa"/>
            <w:tcBorders>
              <w:top w:val="single" w:sz="4" w:space="0" w:color="auto"/>
              <w:bottom w:val="double" w:sz="4" w:space="0" w:color="auto"/>
            </w:tcBorders>
          </w:tcPr>
          <w:p w14:paraId="06D6F208" w14:textId="7B5B98F6" w:rsidR="00D93B03" w:rsidRPr="007D0E34" w:rsidRDefault="00D93B03" w:rsidP="00D93B03">
            <w:pPr>
              <w:jc w:val="right"/>
              <w:rPr>
                <w:rFonts w:ascii="Times New Roman" w:hAnsi="Times New Roman" w:cs="Times New Roman"/>
              </w:rPr>
            </w:pPr>
            <w:r w:rsidRPr="007D0E34">
              <w:rPr>
                <w:rFonts w:ascii="Times New Roman" w:hAnsi="Times New Roman" w:cs="Times New Roman"/>
              </w:rPr>
              <w:t>583,610</w:t>
            </w:r>
          </w:p>
        </w:tc>
      </w:tr>
      <w:tr w:rsidR="003C1C77" w:rsidRPr="007D0E34" w14:paraId="32F34AC6" w14:textId="77777777" w:rsidTr="003C1C77">
        <w:trPr>
          <w:gridAfter w:val="1"/>
          <w:wAfter w:w="17" w:type="dxa"/>
        </w:trPr>
        <w:tc>
          <w:tcPr>
            <w:tcW w:w="6528" w:type="dxa"/>
            <w:gridSpan w:val="7"/>
          </w:tcPr>
          <w:p w14:paraId="0ACA5D77" w14:textId="77777777" w:rsidR="003C1C77" w:rsidRPr="007D0E34" w:rsidRDefault="003C1C77" w:rsidP="003C1C77">
            <w:pPr>
              <w:rPr>
                <w:rFonts w:ascii="Times New Roman" w:hAnsi="Times New Roman" w:cs="Times New Roman"/>
                <w:b/>
              </w:rPr>
            </w:pPr>
          </w:p>
        </w:tc>
        <w:tc>
          <w:tcPr>
            <w:tcW w:w="1023" w:type="dxa"/>
            <w:gridSpan w:val="3"/>
          </w:tcPr>
          <w:p w14:paraId="107062F1" w14:textId="77777777" w:rsidR="003C1C77" w:rsidRPr="007D0E34" w:rsidRDefault="003C1C77" w:rsidP="003C1C77">
            <w:pPr>
              <w:jc w:val="right"/>
              <w:rPr>
                <w:rFonts w:ascii="Times New Roman" w:hAnsi="Times New Roman" w:cs="Times New Roman"/>
              </w:rPr>
            </w:pPr>
          </w:p>
        </w:tc>
        <w:tc>
          <w:tcPr>
            <w:tcW w:w="630" w:type="dxa"/>
            <w:gridSpan w:val="3"/>
          </w:tcPr>
          <w:p w14:paraId="429080AE" w14:textId="77777777" w:rsidR="003C1C77" w:rsidRPr="007D0E34" w:rsidRDefault="003C1C77" w:rsidP="003C1C77">
            <w:pPr>
              <w:rPr>
                <w:rFonts w:ascii="Times New Roman" w:hAnsi="Times New Roman" w:cs="Times New Roman"/>
              </w:rPr>
            </w:pPr>
          </w:p>
        </w:tc>
        <w:tc>
          <w:tcPr>
            <w:tcW w:w="1031" w:type="dxa"/>
          </w:tcPr>
          <w:p w14:paraId="3CA577D7" w14:textId="77777777" w:rsidR="003C1C77" w:rsidRPr="007D0E34" w:rsidRDefault="003C1C77" w:rsidP="003C1C77">
            <w:pPr>
              <w:jc w:val="right"/>
              <w:rPr>
                <w:rFonts w:ascii="Times New Roman" w:hAnsi="Times New Roman" w:cs="Times New Roman"/>
              </w:rPr>
            </w:pPr>
          </w:p>
        </w:tc>
      </w:tr>
      <w:tr w:rsidR="003C1C77" w:rsidRPr="007D0E34" w14:paraId="2139D1B2" w14:textId="77777777" w:rsidTr="003C1C77">
        <w:trPr>
          <w:gridAfter w:val="1"/>
          <w:wAfter w:w="17" w:type="dxa"/>
        </w:trPr>
        <w:tc>
          <w:tcPr>
            <w:tcW w:w="6528" w:type="dxa"/>
            <w:gridSpan w:val="7"/>
          </w:tcPr>
          <w:p w14:paraId="129DDCEC" w14:textId="4A86385C" w:rsidR="003C1C77" w:rsidRPr="007D0E34" w:rsidRDefault="003C1C77" w:rsidP="003C1C77">
            <w:pPr>
              <w:rPr>
                <w:rFonts w:ascii="Times New Roman" w:hAnsi="Times New Roman" w:cs="Times New Roman"/>
                <w:b/>
              </w:rPr>
            </w:pPr>
            <w:r w:rsidRPr="007D0E34">
              <w:rPr>
                <w:rFonts w:ascii="Times New Roman" w:hAnsi="Times New Roman" w:cs="Times New Roman"/>
                <w:b/>
              </w:rPr>
              <w:t>Expenses</w:t>
            </w:r>
          </w:p>
        </w:tc>
        <w:tc>
          <w:tcPr>
            <w:tcW w:w="1023" w:type="dxa"/>
            <w:gridSpan w:val="3"/>
          </w:tcPr>
          <w:p w14:paraId="4D310A79" w14:textId="77777777" w:rsidR="003C1C77" w:rsidRPr="007D0E34" w:rsidRDefault="003C1C77" w:rsidP="003C1C77">
            <w:pPr>
              <w:jc w:val="right"/>
              <w:rPr>
                <w:rFonts w:ascii="Times New Roman" w:hAnsi="Times New Roman" w:cs="Times New Roman"/>
              </w:rPr>
            </w:pPr>
          </w:p>
        </w:tc>
        <w:tc>
          <w:tcPr>
            <w:tcW w:w="630" w:type="dxa"/>
            <w:gridSpan w:val="3"/>
          </w:tcPr>
          <w:p w14:paraId="6D6B9B65" w14:textId="77777777" w:rsidR="003C1C77" w:rsidRPr="007D0E34" w:rsidRDefault="003C1C77" w:rsidP="003C1C77">
            <w:pPr>
              <w:rPr>
                <w:rFonts w:ascii="Times New Roman" w:hAnsi="Times New Roman" w:cs="Times New Roman"/>
              </w:rPr>
            </w:pPr>
          </w:p>
        </w:tc>
        <w:tc>
          <w:tcPr>
            <w:tcW w:w="1031" w:type="dxa"/>
          </w:tcPr>
          <w:p w14:paraId="543570EB" w14:textId="77777777" w:rsidR="003C1C77" w:rsidRPr="007D0E34" w:rsidRDefault="003C1C77" w:rsidP="003C1C77">
            <w:pPr>
              <w:jc w:val="right"/>
              <w:rPr>
                <w:rFonts w:ascii="Times New Roman" w:hAnsi="Times New Roman" w:cs="Times New Roman"/>
              </w:rPr>
            </w:pPr>
          </w:p>
        </w:tc>
      </w:tr>
      <w:tr w:rsidR="00D93B03" w:rsidRPr="007D0E34" w14:paraId="44D98075" w14:textId="77777777" w:rsidTr="003C1C77">
        <w:trPr>
          <w:gridAfter w:val="1"/>
          <w:wAfter w:w="17" w:type="dxa"/>
        </w:trPr>
        <w:tc>
          <w:tcPr>
            <w:tcW w:w="6528" w:type="dxa"/>
            <w:gridSpan w:val="7"/>
          </w:tcPr>
          <w:p w14:paraId="1EF0F51C" w14:textId="4EB22584" w:rsidR="00D93B03" w:rsidRPr="007D0E34" w:rsidRDefault="00D93B03" w:rsidP="00D93B03">
            <w:pPr>
              <w:rPr>
                <w:rFonts w:ascii="Times New Roman" w:hAnsi="Times New Roman" w:cs="Times New Roman"/>
              </w:rPr>
            </w:pPr>
            <w:r w:rsidRPr="007D0E34">
              <w:rPr>
                <w:rFonts w:ascii="Times New Roman" w:hAnsi="Times New Roman" w:cs="Times New Roman"/>
              </w:rPr>
              <w:t xml:space="preserve">Program </w:t>
            </w:r>
            <w:r>
              <w:rPr>
                <w:rFonts w:ascii="Times New Roman" w:hAnsi="Times New Roman" w:cs="Times New Roman"/>
              </w:rPr>
              <w:t>S</w:t>
            </w:r>
            <w:r w:rsidRPr="007D0E34">
              <w:rPr>
                <w:rFonts w:ascii="Times New Roman" w:hAnsi="Times New Roman" w:cs="Times New Roman"/>
              </w:rPr>
              <w:t>ervices</w:t>
            </w:r>
          </w:p>
        </w:tc>
        <w:tc>
          <w:tcPr>
            <w:tcW w:w="1023" w:type="dxa"/>
            <w:gridSpan w:val="3"/>
          </w:tcPr>
          <w:p w14:paraId="1CF80585" w14:textId="16B2A56D" w:rsidR="00D93B03" w:rsidRPr="007D0E34" w:rsidRDefault="00D93B03" w:rsidP="00D93B03">
            <w:pPr>
              <w:jc w:val="right"/>
              <w:rPr>
                <w:rFonts w:ascii="Times New Roman" w:hAnsi="Times New Roman" w:cs="Times New Roman"/>
              </w:rPr>
            </w:pPr>
            <w:r>
              <w:rPr>
                <w:rFonts w:ascii="Times New Roman" w:hAnsi="Times New Roman" w:cs="Times New Roman"/>
              </w:rPr>
              <w:t>465,166</w:t>
            </w:r>
          </w:p>
        </w:tc>
        <w:tc>
          <w:tcPr>
            <w:tcW w:w="630" w:type="dxa"/>
            <w:gridSpan w:val="3"/>
          </w:tcPr>
          <w:p w14:paraId="71F88AB1" w14:textId="77777777" w:rsidR="00D93B03" w:rsidRPr="007D0E34" w:rsidRDefault="00D93B03" w:rsidP="00D93B03">
            <w:pPr>
              <w:rPr>
                <w:rFonts w:ascii="Times New Roman" w:hAnsi="Times New Roman" w:cs="Times New Roman"/>
              </w:rPr>
            </w:pPr>
          </w:p>
        </w:tc>
        <w:tc>
          <w:tcPr>
            <w:tcW w:w="1031" w:type="dxa"/>
          </w:tcPr>
          <w:p w14:paraId="66ED9E29" w14:textId="0E76887C" w:rsidR="00D93B03" w:rsidRPr="007D0E34" w:rsidRDefault="00D93B03" w:rsidP="00D93B03">
            <w:pPr>
              <w:jc w:val="right"/>
              <w:rPr>
                <w:rFonts w:ascii="Times New Roman" w:hAnsi="Times New Roman" w:cs="Times New Roman"/>
              </w:rPr>
            </w:pPr>
            <w:r w:rsidRPr="007D0E34">
              <w:rPr>
                <w:rFonts w:ascii="Times New Roman" w:hAnsi="Times New Roman" w:cs="Times New Roman"/>
              </w:rPr>
              <w:t>556,314</w:t>
            </w:r>
          </w:p>
        </w:tc>
      </w:tr>
      <w:tr w:rsidR="00D93B03" w:rsidRPr="007D0E34" w14:paraId="182CFA70" w14:textId="77777777" w:rsidTr="003C1C77">
        <w:trPr>
          <w:gridAfter w:val="1"/>
          <w:wAfter w:w="17" w:type="dxa"/>
        </w:trPr>
        <w:tc>
          <w:tcPr>
            <w:tcW w:w="6528" w:type="dxa"/>
            <w:gridSpan w:val="7"/>
          </w:tcPr>
          <w:p w14:paraId="6721E21E" w14:textId="73F22B51" w:rsidR="00D93B03" w:rsidRPr="007D0E34" w:rsidRDefault="00D93B03" w:rsidP="00D93B03">
            <w:pPr>
              <w:rPr>
                <w:rFonts w:ascii="Times New Roman" w:hAnsi="Times New Roman" w:cs="Times New Roman"/>
              </w:rPr>
            </w:pPr>
            <w:r w:rsidRPr="007D0E34">
              <w:rPr>
                <w:rFonts w:ascii="Times New Roman" w:hAnsi="Times New Roman" w:cs="Times New Roman"/>
              </w:rPr>
              <w:t>Management an</w:t>
            </w:r>
            <w:r>
              <w:rPr>
                <w:rFonts w:ascii="Times New Roman" w:hAnsi="Times New Roman" w:cs="Times New Roman"/>
              </w:rPr>
              <w:t>d G</w:t>
            </w:r>
            <w:r w:rsidRPr="007D0E34">
              <w:rPr>
                <w:rFonts w:ascii="Times New Roman" w:hAnsi="Times New Roman" w:cs="Times New Roman"/>
              </w:rPr>
              <w:t>eneral</w:t>
            </w:r>
          </w:p>
        </w:tc>
        <w:tc>
          <w:tcPr>
            <w:tcW w:w="1023" w:type="dxa"/>
            <w:gridSpan w:val="3"/>
            <w:tcBorders>
              <w:bottom w:val="single" w:sz="4" w:space="0" w:color="auto"/>
            </w:tcBorders>
          </w:tcPr>
          <w:p w14:paraId="19EC7C08" w14:textId="7FDB9084" w:rsidR="00D93B03" w:rsidRPr="007D0E34" w:rsidRDefault="00D93B03" w:rsidP="00D93B03">
            <w:pPr>
              <w:jc w:val="right"/>
              <w:rPr>
                <w:rFonts w:ascii="Times New Roman" w:hAnsi="Times New Roman" w:cs="Times New Roman"/>
              </w:rPr>
            </w:pPr>
            <w:r>
              <w:rPr>
                <w:rFonts w:ascii="Times New Roman" w:hAnsi="Times New Roman" w:cs="Times New Roman"/>
              </w:rPr>
              <w:t>72,845</w:t>
            </w:r>
          </w:p>
        </w:tc>
        <w:tc>
          <w:tcPr>
            <w:tcW w:w="630" w:type="dxa"/>
            <w:gridSpan w:val="3"/>
          </w:tcPr>
          <w:p w14:paraId="205EFE4C" w14:textId="77777777" w:rsidR="00D93B03" w:rsidRPr="007D0E34" w:rsidRDefault="00D93B03" w:rsidP="00D93B03">
            <w:pPr>
              <w:rPr>
                <w:rFonts w:ascii="Times New Roman" w:hAnsi="Times New Roman" w:cs="Times New Roman"/>
              </w:rPr>
            </w:pPr>
          </w:p>
        </w:tc>
        <w:tc>
          <w:tcPr>
            <w:tcW w:w="1031" w:type="dxa"/>
            <w:tcBorders>
              <w:bottom w:val="single" w:sz="4" w:space="0" w:color="auto"/>
            </w:tcBorders>
          </w:tcPr>
          <w:p w14:paraId="774E76B5" w14:textId="6ECC602E" w:rsidR="00D93B03" w:rsidRPr="007D0E34" w:rsidRDefault="00D93B03" w:rsidP="00D93B03">
            <w:pPr>
              <w:jc w:val="right"/>
              <w:rPr>
                <w:rFonts w:ascii="Times New Roman" w:hAnsi="Times New Roman" w:cs="Times New Roman"/>
              </w:rPr>
            </w:pPr>
            <w:r w:rsidRPr="007D0E34">
              <w:rPr>
                <w:rFonts w:ascii="Times New Roman" w:hAnsi="Times New Roman" w:cs="Times New Roman"/>
              </w:rPr>
              <w:t>75,232</w:t>
            </w:r>
          </w:p>
        </w:tc>
      </w:tr>
      <w:tr w:rsidR="00D93B03" w:rsidRPr="007D0E34" w14:paraId="339839A2" w14:textId="77777777" w:rsidTr="003C1C77">
        <w:trPr>
          <w:gridAfter w:val="1"/>
          <w:wAfter w:w="17" w:type="dxa"/>
        </w:trPr>
        <w:tc>
          <w:tcPr>
            <w:tcW w:w="6528" w:type="dxa"/>
            <w:gridSpan w:val="7"/>
          </w:tcPr>
          <w:p w14:paraId="706F310B" w14:textId="4F20A22F" w:rsidR="00D93B03" w:rsidRPr="007D0E34" w:rsidRDefault="00D93B03" w:rsidP="00D93B03">
            <w:pPr>
              <w:rPr>
                <w:rFonts w:ascii="Times New Roman" w:hAnsi="Times New Roman" w:cs="Times New Roman"/>
              </w:rPr>
            </w:pPr>
            <w:r w:rsidRPr="007D0E34">
              <w:rPr>
                <w:rFonts w:ascii="Times New Roman" w:hAnsi="Times New Roman" w:cs="Times New Roman"/>
              </w:rPr>
              <w:t>Total Expenses</w:t>
            </w:r>
          </w:p>
        </w:tc>
        <w:tc>
          <w:tcPr>
            <w:tcW w:w="1023" w:type="dxa"/>
            <w:gridSpan w:val="3"/>
            <w:tcBorders>
              <w:top w:val="single" w:sz="4" w:space="0" w:color="auto"/>
            </w:tcBorders>
          </w:tcPr>
          <w:p w14:paraId="74B976CB" w14:textId="6F7B8C3D" w:rsidR="00D93B03" w:rsidRPr="007D0E34" w:rsidRDefault="00D93B03" w:rsidP="00D93B03">
            <w:pPr>
              <w:jc w:val="right"/>
              <w:rPr>
                <w:rFonts w:ascii="Times New Roman" w:hAnsi="Times New Roman" w:cs="Times New Roman"/>
              </w:rPr>
            </w:pPr>
            <w:r>
              <w:rPr>
                <w:rFonts w:ascii="Times New Roman" w:hAnsi="Times New Roman" w:cs="Times New Roman"/>
              </w:rPr>
              <w:t>538,011</w:t>
            </w:r>
          </w:p>
        </w:tc>
        <w:tc>
          <w:tcPr>
            <w:tcW w:w="630" w:type="dxa"/>
            <w:gridSpan w:val="3"/>
          </w:tcPr>
          <w:p w14:paraId="0A0F4E00" w14:textId="77777777" w:rsidR="00D93B03" w:rsidRPr="007D0E34" w:rsidRDefault="00D93B03" w:rsidP="00D93B03">
            <w:pPr>
              <w:rPr>
                <w:rFonts w:ascii="Times New Roman" w:hAnsi="Times New Roman" w:cs="Times New Roman"/>
              </w:rPr>
            </w:pPr>
          </w:p>
        </w:tc>
        <w:tc>
          <w:tcPr>
            <w:tcW w:w="1031" w:type="dxa"/>
            <w:tcBorders>
              <w:top w:val="single" w:sz="4" w:space="0" w:color="auto"/>
            </w:tcBorders>
          </w:tcPr>
          <w:p w14:paraId="082FFA0B" w14:textId="61BF4E9F" w:rsidR="00D93B03" w:rsidRPr="007D0E34" w:rsidRDefault="00D93B03" w:rsidP="00D93B03">
            <w:pPr>
              <w:jc w:val="right"/>
              <w:rPr>
                <w:rFonts w:ascii="Times New Roman" w:hAnsi="Times New Roman" w:cs="Times New Roman"/>
              </w:rPr>
            </w:pPr>
            <w:r w:rsidRPr="007D0E34">
              <w:rPr>
                <w:rFonts w:ascii="Times New Roman" w:hAnsi="Times New Roman" w:cs="Times New Roman"/>
              </w:rPr>
              <w:t>631,546</w:t>
            </w:r>
          </w:p>
        </w:tc>
      </w:tr>
      <w:tr w:rsidR="00D93B03" w:rsidRPr="007D0E34" w14:paraId="2D30C49A" w14:textId="77777777" w:rsidTr="003C1C77">
        <w:trPr>
          <w:gridAfter w:val="1"/>
          <w:wAfter w:w="17" w:type="dxa"/>
        </w:trPr>
        <w:tc>
          <w:tcPr>
            <w:tcW w:w="6528" w:type="dxa"/>
            <w:gridSpan w:val="7"/>
          </w:tcPr>
          <w:p w14:paraId="6E232BF5" w14:textId="77777777" w:rsidR="00D93B03" w:rsidRDefault="00D93B03" w:rsidP="00D93B03">
            <w:pPr>
              <w:rPr>
                <w:rFonts w:ascii="Times New Roman" w:hAnsi="Times New Roman" w:cs="Times New Roman"/>
                <w:b/>
              </w:rPr>
            </w:pPr>
            <w:r w:rsidRPr="007D0E34">
              <w:rPr>
                <w:rFonts w:ascii="Times New Roman" w:hAnsi="Times New Roman" w:cs="Times New Roman"/>
                <w:b/>
              </w:rPr>
              <w:t xml:space="preserve">CHANGES IN NET ASSETS </w:t>
            </w:r>
          </w:p>
          <w:p w14:paraId="5ED1CAC2" w14:textId="213E4D2B" w:rsidR="00D93B03" w:rsidRPr="007D0E34" w:rsidRDefault="00D93B03" w:rsidP="00D93B03">
            <w:pPr>
              <w:rPr>
                <w:rFonts w:ascii="Times New Roman" w:hAnsi="Times New Roman" w:cs="Times New Roman"/>
              </w:rPr>
            </w:pPr>
          </w:p>
        </w:tc>
        <w:tc>
          <w:tcPr>
            <w:tcW w:w="1023" w:type="dxa"/>
            <w:gridSpan w:val="3"/>
          </w:tcPr>
          <w:p w14:paraId="68D4BEF6" w14:textId="139E4850" w:rsidR="00D93B03" w:rsidRPr="007D0E34" w:rsidRDefault="00D93B03" w:rsidP="00D93B03">
            <w:pPr>
              <w:jc w:val="right"/>
              <w:rPr>
                <w:rFonts w:ascii="Times New Roman" w:hAnsi="Times New Roman" w:cs="Times New Roman"/>
              </w:rPr>
            </w:pPr>
            <w:r>
              <w:rPr>
                <w:rFonts w:ascii="Times New Roman" w:hAnsi="Times New Roman" w:cs="Times New Roman"/>
              </w:rPr>
              <w:t>(37,139</w:t>
            </w:r>
            <w:r w:rsidRPr="007D0E34">
              <w:rPr>
                <w:rFonts w:ascii="Times New Roman" w:hAnsi="Times New Roman" w:cs="Times New Roman"/>
              </w:rPr>
              <w:t>)</w:t>
            </w:r>
          </w:p>
        </w:tc>
        <w:tc>
          <w:tcPr>
            <w:tcW w:w="630" w:type="dxa"/>
            <w:gridSpan w:val="3"/>
          </w:tcPr>
          <w:p w14:paraId="44AEC6B9" w14:textId="77777777" w:rsidR="00D93B03" w:rsidRPr="007D0E34" w:rsidRDefault="00D93B03" w:rsidP="00D93B03">
            <w:pPr>
              <w:rPr>
                <w:rFonts w:ascii="Times New Roman" w:hAnsi="Times New Roman" w:cs="Times New Roman"/>
              </w:rPr>
            </w:pPr>
          </w:p>
        </w:tc>
        <w:tc>
          <w:tcPr>
            <w:tcW w:w="1031" w:type="dxa"/>
          </w:tcPr>
          <w:p w14:paraId="000A7B81" w14:textId="1A3EF678" w:rsidR="00D93B03" w:rsidRPr="007D0E34" w:rsidRDefault="00D93B03" w:rsidP="00D93B03">
            <w:pPr>
              <w:jc w:val="right"/>
              <w:rPr>
                <w:rFonts w:ascii="Times New Roman" w:hAnsi="Times New Roman" w:cs="Times New Roman"/>
              </w:rPr>
            </w:pPr>
            <w:r w:rsidRPr="007D0E34">
              <w:rPr>
                <w:rFonts w:ascii="Times New Roman" w:hAnsi="Times New Roman" w:cs="Times New Roman"/>
              </w:rPr>
              <w:t>(47,936)</w:t>
            </w:r>
          </w:p>
        </w:tc>
      </w:tr>
      <w:tr w:rsidR="00D93B03" w:rsidRPr="007D0E34" w14:paraId="2C3BF09A" w14:textId="77777777" w:rsidTr="003C1C77">
        <w:trPr>
          <w:gridAfter w:val="1"/>
          <w:wAfter w:w="17" w:type="dxa"/>
        </w:trPr>
        <w:tc>
          <w:tcPr>
            <w:tcW w:w="6528" w:type="dxa"/>
            <w:gridSpan w:val="7"/>
          </w:tcPr>
          <w:p w14:paraId="0F4AEB39" w14:textId="57BDB982" w:rsidR="00D93B03" w:rsidRDefault="00D93B03" w:rsidP="00D93B03">
            <w:pPr>
              <w:rPr>
                <w:rFonts w:ascii="Times New Roman" w:hAnsi="Times New Roman" w:cs="Times New Roman"/>
                <w:b/>
              </w:rPr>
            </w:pPr>
            <w:r>
              <w:rPr>
                <w:rFonts w:ascii="Times New Roman" w:hAnsi="Times New Roman" w:cs="Times New Roman"/>
                <w:b/>
              </w:rPr>
              <w:t>Net Assets – Beginning of Year</w:t>
            </w:r>
          </w:p>
          <w:p w14:paraId="30A16408" w14:textId="62BB6227" w:rsidR="00D93B03" w:rsidRDefault="00D93B03" w:rsidP="00D93B03">
            <w:pPr>
              <w:rPr>
                <w:rFonts w:ascii="Times New Roman" w:hAnsi="Times New Roman" w:cs="Times New Roman"/>
                <w:b/>
              </w:rPr>
            </w:pPr>
          </w:p>
          <w:p w14:paraId="49B15646" w14:textId="5717790E" w:rsidR="00D93B03" w:rsidRDefault="00D93B03" w:rsidP="00D93B03">
            <w:pPr>
              <w:rPr>
                <w:rFonts w:ascii="Times New Roman" w:hAnsi="Times New Roman" w:cs="Times New Roman"/>
                <w:b/>
              </w:rPr>
            </w:pPr>
            <w:r>
              <w:rPr>
                <w:rFonts w:ascii="Times New Roman" w:hAnsi="Times New Roman" w:cs="Times New Roman"/>
                <w:b/>
              </w:rPr>
              <w:t>NET ASSETS – END OF YEAR</w:t>
            </w:r>
          </w:p>
          <w:p w14:paraId="3E24AA11" w14:textId="4FDB7196" w:rsidR="00D93B03" w:rsidRPr="007D0E34" w:rsidRDefault="00D93B03" w:rsidP="00D93B03">
            <w:pPr>
              <w:rPr>
                <w:rFonts w:ascii="Times New Roman" w:hAnsi="Times New Roman" w:cs="Times New Roman"/>
                <w:b/>
              </w:rPr>
            </w:pPr>
          </w:p>
        </w:tc>
        <w:tc>
          <w:tcPr>
            <w:tcW w:w="1023" w:type="dxa"/>
            <w:gridSpan w:val="3"/>
          </w:tcPr>
          <w:p w14:paraId="1F9D1B0E" w14:textId="37327E44" w:rsidR="00D93B03" w:rsidRDefault="00D93B03" w:rsidP="00D93B03">
            <w:pPr>
              <w:jc w:val="right"/>
              <w:rPr>
                <w:rFonts w:ascii="Times New Roman" w:hAnsi="Times New Roman" w:cs="Times New Roman"/>
              </w:rPr>
            </w:pPr>
            <w:r>
              <w:rPr>
                <w:rFonts w:ascii="Times New Roman" w:hAnsi="Times New Roman" w:cs="Times New Roman"/>
              </w:rPr>
              <w:t>382,157</w:t>
            </w:r>
          </w:p>
          <w:p w14:paraId="2722D052" w14:textId="51C2AB4D" w:rsidR="00D93B03" w:rsidRDefault="00D93B03" w:rsidP="00D93B03">
            <w:pPr>
              <w:rPr>
                <w:rFonts w:ascii="Times New Roman" w:hAnsi="Times New Roman" w:cs="Times New Roman"/>
              </w:rPr>
            </w:pPr>
          </w:p>
          <w:p w14:paraId="34329490" w14:textId="4EDC4A2B" w:rsidR="00D93B03" w:rsidRPr="00D93B03" w:rsidRDefault="00D93B03" w:rsidP="00D93B03">
            <w:pPr>
              <w:rPr>
                <w:rFonts w:ascii="Times New Roman" w:hAnsi="Times New Roman" w:cs="Times New Roman"/>
              </w:rPr>
            </w:pPr>
            <w:r>
              <w:rPr>
                <w:rFonts w:ascii="Times New Roman" w:hAnsi="Times New Roman" w:cs="Times New Roman"/>
              </w:rPr>
              <w:t xml:space="preserve">   345,018</w:t>
            </w:r>
          </w:p>
        </w:tc>
        <w:tc>
          <w:tcPr>
            <w:tcW w:w="630" w:type="dxa"/>
            <w:gridSpan w:val="3"/>
          </w:tcPr>
          <w:p w14:paraId="6923A97F" w14:textId="77777777" w:rsidR="00D93B03" w:rsidRPr="007D0E34" w:rsidRDefault="00D93B03" w:rsidP="00D93B03">
            <w:pPr>
              <w:rPr>
                <w:rFonts w:ascii="Times New Roman" w:hAnsi="Times New Roman" w:cs="Times New Roman"/>
              </w:rPr>
            </w:pPr>
          </w:p>
        </w:tc>
        <w:tc>
          <w:tcPr>
            <w:tcW w:w="1031" w:type="dxa"/>
          </w:tcPr>
          <w:p w14:paraId="5132BB2E" w14:textId="080D0BD6" w:rsidR="00D93B03" w:rsidRDefault="00D93B03" w:rsidP="00D93B03">
            <w:pPr>
              <w:jc w:val="right"/>
              <w:rPr>
                <w:rFonts w:ascii="Times New Roman" w:hAnsi="Times New Roman" w:cs="Times New Roman"/>
              </w:rPr>
            </w:pPr>
            <w:r>
              <w:rPr>
                <w:rFonts w:ascii="Times New Roman" w:hAnsi="Times New Roman" w:cs="Times New Roman"/>
              </w:rPr>
              <w:t>430,093</w:t>
            </w:r>
          </w:p>
          <w:p w14:paraId="2243C514" w14:textId="77777777" w:rsidR="00D93B03" w:rsidRDefault="00D93B03" w:rsidP="00D93B03">
            <w:pPr>
              <w:rPr>
                <w:rFonts w:ascii="Times New Roman" w:hAnsi="Times New Roman" w:cs="Times New Roman"/>
              </w:rPr>
            </w:pPr>
          </w:p>
          <w:p w14:paraId="182A5CEF" w14:textId="3605B58B" w:rsidR="00D93B03" w:rsidRPr="007D0E34" w:rsidRDefault="00D93B03" w:rsidP="00D93B03">
            <w:pPr>
              <w:jc w:val="right"/>
              <w:rPr>
                <w:rFonts w:ascii="Times New Roman" w:hAnsi="Times New Roman" w:cs="Times New Roman"/>
              </w:rPr>
            </w:pPr>
            <w:r>
              <w:rPr>
                <w:rFonts w:ascii="Times New Roman" w:hAnsi="Times New Roman" w:cs="Times New Roman"/>
              </w:rPr>
              <w:t>382,157</w:t>
            </w:r>
          </w:p>
        </w:tc>
      </w:tr>
      <w:tr w:rsidR="00D93B03" w:rsidRPr="007D0E34" w14:paraId="64E13E30" w14:textId="77777777" w:rsidTr="003C1C77">
        <w:trPr>
          <w:gridAfter w:val="1"/>
          <w:wAfter w:w="17" w:type="dxa"/>
        </w:trPr>
        <w:tc>
          <w:tcPr>
            <w:tcW w:w="6528" w:type="dxa"/>
            <w:gridSpan w:val="7"/>
          </w:tcPr>
          <w:p w14:paraId="09641981" w14:textId="23C328B3" w:rsidR="00D93B03" w:rsidRPr="007D0E34" w:rsidRDefault="00D93B03" w:rsidP="00D93B03">
            <w:pPr>
              <w:rPr>
                <w:rFonts w:ascii="Times New Roman" w:hAnsi="Times New Roman" w:cs="Times New Roman"/>
                <w:b/>
              </w:rPr>
            </w:pPr>
          </w:p>
        </w:tc>
        <w:tc>
          <w:tcPr>
            <w:tcW w:w="1023" w:type="dxa"/>
            <w:gridSpan w:val="3"/>
          </w:tcPr>
          <w:p w14:paraId="60331A57" w14:textId="79D60D24" w:rsidR="00D93B03" w:rsidRPr="007D0E34" w:rsidRDefault="00D93B03" w:rsidP="00D93B03">
            <w:pPr>
              <w:jc w:val="right"/>
              <w:rPr>
                <w:rFonts w:ascii="Times New Roman" w:hAnsi="Times New Roman" w:cs="Times New Roman"/>
                <w:u w:val="single"/>
              </w:rPr>
            </w:pPr>
          </w:p>
        </w:tc>
        <w:tc>
          <w:tcPr>
            <w:tcW w:w="630" w:type="dxa"/>
            <w:gridSpan w:val="3"/>
          </w:tcPr>
          <w:p w14:paraId="23866974" w14:textId="77777777" w:rsidR="00D93B03" w:rsidRPr="007D0E34" w:rsidRDefault="00D93B03" w:rsidP="00D93B03">
            <w:pPr>
              <w:rPr>
                <w:rFonts w:ascii="Times New Roman" w:hAnsi="Times New Roman" w:cs="Times New Roman"/>
              </w:rPr>
            </w:pPr>
          </w:p>
        </w:tc>
        <w:tc>
          <w:tcPr>
            <w:tcW w:w="1031" w:type="dxa"/>
          </w:tcPr>
          <w:p w14:paraId="7688458E" w14:textId="5A07D728" w:rsidR="00D93B03" w:rsidRPr="007D0E34" w:rsidRDefault="00D93B03" w:rsidP="00D93B03">
            <w:pPr>
              <w:jc w:val="right"/>
              <w:rPr>
                <w:rFonts w:ascii="Times New Roman" w:hAnsi="Times New Roman" w:cs="Times New Roman"/>
                <w:u w:val="single"/>
              </w:rPr>
            </w:pPr>
          </w:p>
        </w:tc>
      </w:tr>
      <w:tr w:rsidR="00D93B03" w:rsidRPr="007D0E34" w14:paraId="68BEA93B" w14:textId="77777777" w:rsidTr="003C1C77">
        <w:tc>
          <w:tcPr>
            <w:tcW w:w="6361" w:type="dxa"/>
            <w:gridSpan w:val="6"/>
          </w:tcPr>
          <w:p w14:paraId="0C40A64D" w14:textId="756F343E" w:rsidR="00D93B03" w:rsidRPr="007D0E34" w:rsidRDefault="00D93B03" w:rsidP="00D93B03">
            <w:pPr>
              <w:rPr>
                <w:rFonts w:ascii="Times New Roman" w:hAnsi="Times New Roman" w:cs="Times New Roman"/>
                <w:b/>
              </w:rPr>
            </w:pPr>
            <w:r w:rsidRPr="007D0E34">
              <w:rPr>
                <w:rFonts w:ascii="Times New Roman" w:hAnsi="Times New Roman" w:cs="Times New Roman"/>
                <w:b/>
              </w:rPr>
              <w:t>CASH FLOWS FROM OPERATING ACTIVITIES</w:t>
            </w:r>
          </w:p>
        </w:tc>
        <w:tc>
          <w:tcPr>
            <w:tcW w:w="1075" w:type="dxa"/>
            <w:gridSpan w:val="3"/>
          </w:tcPr>
          <w:p w14:paraId="273895F1" w14:textId="77777777" w:rsidR="00D93B03" w:rsidRPr="007D0E34" w:rsidRDefault="00D93B03" w:rsidP="00D93B03">
            <w:pPr>
              <w:rPr>
                <w:rFonts w:ascii="Times New Roman" w:hAnsi="Times New Roman" w:cs="Times New Roman"/>
              </w:rPr>
            </w:pPr>
          </w:p>
        </w:tc>
        <w:tc>
          <w:tcPr>
            <w:tcW w:w="701" w:type="dxa"/>
            <w:gridSpan w:val="3"/>
          </w:tcPr>
          <w:p w14:paraId="40DCFA58" w14:textId="77777777" w:rsidR="00D93B03" w:rsidRPr="007D0E34" w:rsidRDefault="00D93B03" w:rsidP="00D93B03">
            <w:pPr>
              <w:rPr>
                <w:rFonts w:ascii="Times New Roman" w:hAnsi="Times New Roman" w:cs="Times New Roman"/>
              </w:rPr>
            </w:pPr>
          </w:p>
        </w:tc>
        <w:tc>
          <w:tcPr>
            <w:tcW w:w="1092" w:type="dxa"/>
            <w:gridSpan w:val="3"/>
          </w:tcPr>
          <w:p w14:paraId="787CD9DB" w14:textId="77777777" w:rsidR="00D93B03" w:rsidRPr="007D0E34" w:rsidRDefault="00D93B03" w:rsidP="00D93B03">
            <w:pPr>
              <w:rPr>
                <w:rFonts w:ascii="Times New Roman" w:hAnsi="Times New Roman" w:cs="Times New Roman"/>
              </w:rPr>
            </w:pPr>
          </w:p>
        </w:tc>
      </w:tr>
      <w:tr w:rsidR="00D93B03" w:rsidRPr="007D0E34" w14:paraId="33463D53" w14:textId="77777777" w:rsidTr="003C1C77">
        <w:tc>
          <w:tcPr>
            <w:tcW w:w="6361" w:type="dxa"/>
            <w:gridSpan w:val="6"/>
          </w:tcPr>
          <w:p w14:paraId="600F2B29" w14:textId="068B6F8B" w:rsidR="00D93B03" w:rsidRPr="007D0E34" w:rsidRDefault="00D93B03" w:rsidP="00D93B03">
            <w:pPr>
              <w:rPr>
                <w:rFonts w:ascii="Times New Roman" w:hAnsi="Times New Roman" w:cs="Times New Roman"/>
              </w:rPr>
            </w:pPr>
            <w:r w:rsidRPr="007D0E34">
              <w:rPr>
                <w:rFonts w:ascii="Times New Roman" w:hAnsi="Times New Roman" w:cs="Times New Roman"/>
              </w:rPr>
              <w:t xml:space="preserve">Cash </w:t>
            </w:r>
            <w:r>
              <w:rPr>
                <w:rFonts w:ascii="Times New Roman" w:hAnsi="Times New Roman" w:cs="Times New Roman"/>
              </w:rPr>
              <w:t>R</w:t>
            </w:r>
            <w:r w:rsidRPr="007D0E34">
              <w:rPr>
                <w:rFonts w:ascii="Times New Roman" w:hAnsi="Times New Roman" w:cs="Times New Roman"/>
              </w:rPr>
              <w:t xml:space="preserve">eceived from </w:t>
            </w:r>
            <w:r>
              <w:rPr>
                <w:rFonts w:ascii="Times New Roman" w:hAnsi="Times New Roman" w:cs="Times New Roman"/>
              </w:rPr>
              <w:t>P</w:t>
            </w:r>
            <w:r w:rsidRPr="007D0E34">
              <w:rPr>
                <w:rFonts w:ascii="Times New Roman" w:hAnsi="Times New Roman" w:cs="Times New Roman"/>
              </w:rPr>
              <w:t xml:space="preserve">rogram </w:t>
            </w:r>
            <w:r>
              <w:rPr>
                <w:rFonts w:ascii="Times New Roman" w:hAnsi="Times New Roman" w:cs="Times New Roman"/>
              </w:rPr>
              <w:t>S</w:t>
            </w:r>
            <w:r w:rsidRPr="007D0E34">
              <w:rPr>
                <w:rFonts w:ascii="Times New Roman" w:hAnsi="Times New Roman" w:cs="Times New Roman"/>
              </w:rPr>
              <w:t>ervices</w:t>
            </w:r>
          </w:p>
        </w:tc>
        <w:tc>
          <w:tcPr>
            <w:tcW w:w="1075" w:type="dxa"/>
            <w:gridSpan w:val="3"/>
          </w:tcPr>
          <w:p w14:paraId="40F7A287" w14:textId="00281DDF" w:rsidR="00D93B03" w:rsidRPr="007D0E34" w:rsidRDefault="00D93B03" w:rsidP="00D93B03">
            <w:pPr>
              <w:jc w:val="right"/>
              <w:rPr>
                <w:rFonts w:ascii="Times New Roman" w:hAnsi="Times New Roman" w:cs="Times New Roman"/>
              </w:rPr>
            </w:pPr>
            <w:r w:rsidRPr="007D0E34">
              <w:rPr>
                <w:rFonts w:ascii="Times New Roman" w:hAnsi="Times New Roman" w:cs="Times New Roman"/>
              </w:rPr>
              <w:t>$</w:t>
            </w:r>
            <w:r>
              <w:rPr>
                <w:rFonts w:ascii="Times New Roman" w:hAnsi="Times New Roman" w:cs="Times New Roman"/>
              </w:rPr>
              <w:t>504,388</w:t>
            </w:r>
          </w:p>
        </w:tc>
        <w:tc>
          <w:tcPr>
            <w:tcW w:w="701" w:type="dxa"/>
            <w:gridSpan w:val="3"/>
          </w:tcPr>
          <w:p w14:paraId="7722FEB0" w14:textId="77777777" w:rsidR="00D93B03" w:rsidRPr="007D0E34" w:rsidRDefault="00D93B03" w:rsidP="00D93B03">
            <w:pPr>
              <w:jc w:val="right"/>
              <w:rPr>
                <w:rFonts w:ascii="Times New Roman" w:hAnsi="Times New Roman" w:cs="Times New Roman"/>
              </w:rPr>
            </w:pPr>
          </w:p>
        </w:tc>
        <w:tc>
          <w:tcPr>
            <w:tcW w:w="1092" w:type="dxa"/>
            <w:gridSpan w:val="3"/>
          </w:tcPr>
          <w:p w14:paraId="1491AA7D" w14:textId="45785BD9" w:rsidR="00D93B03" w:rsidRPr="007D0E34" w:rsidRDefault="00D93B03" w:rsidP="00D93B03">
            <w:pPr>
              <w:jc w:val="right"/>
              <w:rPr>
                <w:rFonts w:ascii="Times New Roman" w:hAnsi="Times New Roman" w:cs="Times New Roman"/>
              </w:rPr>
            </w:pPr>
            <w:r w:rsidRPr="007D0E34">
              <w:rPr>
                <w:rFonts w:ascii="Times New Roman" w:hAnsi="Times New Roman" w:cs="Times New Roman"/>
              </w:rPr>
              <w:t>$</w:t>
            </w:r>
            <w:r>
              <w:rPr>
                <w:rFonts w:ascii="Times New Roman" w:hAnsi="Times New Roman" w:cs="Times New Roman"/>
              </w:rPr>
              <w:t>602,082</w:t>
            </w:r>
          </w:p>
        </w:tc>
      </w:tr>
      <w:tr w:rsidR="00D93B03" w:rsidRPr="007D0E34" w14:paraId="3099B843" w14:textId="77777777" w:rsidTr="003C1C77">
        <w:tc>
          <w:tcPr>
            <w:tcW w:w="6361" w:type="dxa"/>
            <w:gridSpan w:val="6"/>
          </w:tcPr>
          <w:p w14:paraId="40EA1F03" w14:textId="5C1DC974" w:rsidR="00D93B03" w:rsidRPr="007D0E34" w:rsidRDefault="00D93B03" w:rsidP="00D93B03">
            <w:pPr>
              <w:rPr>
                <w:rFonts w:ascii="Times New Roman" w:hAnsi="Times New Roman" w:cs="Times New Roman"/>
              </w:rPr>
            </w:pPr>
            <w:r>
              <w:rPr>
                <w:rFonts w:ascii="Times New Roman" w:hAnsi="Times New Roman" w:cs="Times New Roman"/>
              </w:rPr>
              <w:t>Cash R</w:t>
            </w:r>
            <w:r w:rsidRPr="007D0E34">
              <w:rPr>
                <w:rFonts w:ascii="Times New Roman" w:hAnsi="Times New Roman" w:cs="Times New Roman"/>
              </w:rPr>
              <w:t xml:space="preserve">eceived from </w:t>
            </w:r>
            <w:r>
              <w:rPr>
                <w:rFonts w:ascii="Times New Roman" w:hAnsi="Times New Roman" w:cs="Times New Roman"/>
              </w:rPr>
              <w:t>I</w:t>
            </w:r>
            <w:r w:rsidRPr="007D0E34">
              <w:rPr>
                <w:rFonts w:ascii="Times New Roman" w:hAnsi="Times New Roman" w:cs="Times New Roman"/>
              </w:rPr>
              <w:t xml:space="preserve">nterest </w:t>
            </w:r>
            <w:r>
              <w:rPr>
                <w:rFonts w:ascii="Times New Roman" w:hAnsi="Times New Roman" w:cs="Times New Roman"/>
              </w:rPr>
              <w:t>I</w:t>
            </w:r>
            <w:r w:rsidRPr="007D0E34">
              <w:rPr>
                <w:rFonts w:ascii="Times New Roman" w:hAnsi="Times New Roman" w:cs="Times New Roman"/>
              </w:rPr>
              <w:t>ncome</w:t>
            </w:r>
          </w:p>
        </w:tc>
        <w:tc>
          <w:tcPr>
            <w:tcW w:w="1075" w:type="dxa"/>
            <w:gridSpan w:val="3"/>
          </w:tcPr>
          <w:p w14:paraId="70B488F5" w14:textId="23D805AB" w:rsidR="00D93B03" w:rsidRPr="007D0E34" w:rsidRDefault="00D93B03" w:rsidP="00D93B03">
            <w:pPr>
              <w:jc w:val="right"/>
              <w:rPr>
                <w:rFonts w:ascii="Times New Roman" w:hAnsi="Times New Roman" w:cs="Times New Roman"/>
              </w:rPr>
            </w:pPr>
            <w:r>
              <w:rPr>
                <w:rFonts w:ascii="Times New Roman" w:hAnsi="Times New Roman" w:cs="Times New Roman"/>
              </w:rPr>
              <w:t>218</w:t>
            </w:r>
          </w:p>
        </w:tc>
        <w:tc>
          <w:tcPr>
            <w:tcW w:w="701" w:type="dxa"/>
            <w:gridSpan w:val="3"/>
          </w:tcPr>
          <w:p w14:paraId="58F71B29" w14:textId="77777777" w:rsidR="00D93B03" w:rsidRPr="007D0E34" w:rsidRDefault="00D93B03" w:rsidP="00D93B03">
            <w:pPr>
              <w:jc w:val="right"/>
              <w:rPr>
                <w:rFonts w:ascii="Times New Roman" w:hAnsi="Times New Roman" w:cs="Times New Roman"/>
              </w:rPr>
            </w:pPr>
          </w:p>
        </w:tc>
        <w:tc>
          <w:tcPr>
            <w:tcW w:w="1092" w:type="dxa"/>
            <w:gridSpan w:val="3"/>
          </w:tcPr>
          <w:p w14:paraId="1AD9CCFD" w14:textId="07B49E52" w:rsidR="00D93B03" w:rsidRPr="007D0E34" w:rsidRDefault="00D93B03" w:rsidP="00D93B03">
            <w:pPr>
              <w:jc w:val="right"/>
              <w:rPr>
                <w:rFonts w:ascii="Times New Roman" w:hAnsi="Times New Roman" w:cs="Times New Roman"/>
              </w:rPr>
            </w:pPr>
            <w:r>
              <w:rPr>
                <w:rFonts w:ascii="Times New Roman" w:hAnsi="Times New Roman" w:cs="Times New Roman"/>
              </w:rPr>
              <w:t>132</w:t>
            </w:r>
          </w:p>
        </w:tc>
      </w:tr>
      <w:tr w:rsidR="00D93B03" w:rsidRPr="007D0E34" w14:paraId="706EBA26" w14:textId="77777777" w:rsidTr="003C1C77">
        <w:tc>
          <w:tcPr>
            <w:tcW w:w="6361" w:type="dxa"/>
            <w:gridSpan w:val="6"/>
          </w:tcPr>
          <w:p w14:paraId="361D6CB8" w14:textId="1CD491FF" w:rsidR="00D93B03" w:rsidRPr="007D0E34" w:rsidRDefault="00D93B03" w:rsidP="00D93B03">
            <w:pPr>
              <w:rPr>
                <w:rFonts w:ascii="Times New Roman" w:hAnsi="Times New Roman" w:cs="Times New Roman"/>
              </w:rPr>
            </w:pPr>
            <w:r w:rsidRPr="007D0E34">
              <w:rPr>
                <w:rFonts w:ascii="Times New Roman" w:hAnsi="Times New Roman" w:cs="Times New Roman"/>
              </w:rPr>
              <w:t xml:space="preserve">Cash </w:t>
            </w:r>
            <w:r>
              <w:rPr>
                <w:rFonts w:ascii="Times New Roman" w:hAnsi="Times New Roman" w:cs="Times New Roman"/>
              </w:rPr>
              <w:t>P</w:t>
            </w:r>
            <w:r w:rsidRPr="007D0E34">
              <w:rPr>
                <w:rFonts w:ascii="Times New Roman" w:hAnsi="Times New Roman" w:cs="Times New Roman"/>
              </w:rPr>
              <w:t xml:space="preserve">aid to </w:t>
            </w:r>
            <w:r>
              <w:rPr>
                <w:rFonts w:ascii="Times New Roman" w:hAnsi="Times New Roman" w:cs="Times New Roman"/>
              </w:rPr>
              <w:t>S</w:t>
            </w:r>
            <w:r w:rsidRPr="007D0E34">
              <w:rPr>
                <w:rFonts w:ascii="Times New Roman" w:hAnsi="Times New Roman" w:cs="Times New Roman"/>
              </w:rPr>
              <w:t xml:space="preserve">uppliers and </w:t>
            </w:r>
            <w:r>
              <w:rPr>
                <w:rFonts w:ascii="Times New Roman" w:hAnsi="Times New Roman" w:cs="Times New Roman"/>
              </w:rPr>
              <w:t>E</w:t>
            </w:r>
            <w:r w:rsidRPr="007D0E34">
              <w:rPr>
                <w:rFonts w:ascii="Times New Roman" w:hAnsi="Times New Roman" w:cs="Times New Roman"/>
              </w:rPr>
              <w:t>mployees</w:t>
            </w:r>
          </w:p>
        </w:tc>
        <w:tc>
          <w:tcPr>
            <w:tcW w:w="1075" w:type="dxa"/>
            <w:gridSpan w:val="3"/>
            <w:tcBorders>
              <w:bottom w:val="single" w:sz="4" w:space="0" w:color="auto"/>
            </w:tcBorders>
          </w:tcPr>
          <w:p w14:paraId="21E0A6E3" w14:textId="234ADA3A" w:rsidR="00D93B03" w:rsidRPr="007D0E34" w:rsidRDefault="00D93B03" w:rsidP="00D93B03">
            <w:pPr>
              <w:jc w:val="right"/>
              <w:rPr>
                <w:rFonts w:ascii="Times New Roman" w:hAnsi="Times New Roman" w:cs="Times New Roman"/>
              </w:rPr>
            </w:pPr>
            <w:r w:rsidRPr="007D0E34">
              <w:rPr>
                <w:rFonts w:ascii="Times New Roman" w:hAnsi="Times New Roman" w:cs="Times New Roman"/>
              </w:rPr>
              <w:t>(</w:t>
            </w:r>
            <w:r>
              <w:rPr>
                <w:rFonts w:ascii="Times New Roman" w:hAnsi="Times New Roman" w:cs="Times New Roman"/>
              </w:rPr>
              <w:t>538,913</w:t>
            </w:r>
            <w:r w:rsidRPr="007D0E34">
              <w:rPr>
                <w:rFonts w:ascii="Times New Roman" w:hAnsi="Times New Roman" w:cs="Times New Roman"/>
              </w:rPr>
              <w:t>)</w:t>
            </w:r>
          </w:p>
        </w:tc>
        <w:tc>
          <w:tcPr>
            <w:tcW w:w="701" w:type="dxa"/>
            <w:gridSpan w:val="3"/>
          </w:tcPr>
          <w:p w14:paraId="426F165A" w14:textId="77777777" w:rsidR="00D93B03" w:rsidRPr="007D0E34" w:rsidRDefault="00D93B03" w:rsidP="00D93B03">
            <w:pPr>
              <w:jc w:val="right"/>
              <w:rPr>
                <w:rFonts w:ascii="Times New Roman" w:hAnsi="Times New Roman" w:cs="Times New Roman"/>
              </w:rPr>
            </w:pPr>
          </w:p>
        </w:tc>
        <w:tc>
          <w:tcPr>
            <w:tcW w:w="1092" w:type="dxa"/>
            <w:gridSpan w:val="3"/>
            <w:tcBorders>
              <w:bottom w:val="single" w:sz="4" w:space="0" w:color="auto"/>
            </w:tcBorders>
          </w:tcPr>
          <w:p w14:paraId="3AB943E7" w14:textId="21A7E80B" w:rsidR="00D93B03" w:rsidRPr="007D0E34" w:rsidRDefault="00D93B03" w:rsidP="00D93B03">
            <w:pPr>
              <w:jc w:val="right"/>
              <w:rPr>
                <w:rFonts w:ascii="Times New Roman" w:hAnsi="Times New Roman" w:cs="Times New Roman"/>
              </w:rPr>
            </w:pPr>
            <w:r>
              <w:rPr>
                <w:rFonts w:ascii="Times New Roman" w:hAnsi="Times New Roman" w:cs="Times New Roman"/>
              </w:rPr>
              <w:t>(645,726</w:t>
            </w:r>
            <w:r w:rsidRPr="007D0E34">
              <w:rPr>
                <w:rFonts w:ascii="Times New Roman" w:hAnsi="Times New Roman" w:cs="Times New Roman"/>
              </w:rPr>
              <w:t>)</w:t>
            </w:r>
          </w:p>
        </w:tc>
      </w:tr>
      <w:tr w:rsidR="00D93B03" w:rsidRPr="007D0E34" w14:paraId="7FC260DE" w14:textId="77777777" w:rsidTr="003C1C77">
        <w:tc>
          <w:tcPr>
            <w:tcW w:w="6361" w:type="dxa"/>
            <w:gridSpan w:val="6"/>
          </w:tcPr>
          <w:p w14:paraId="1A75D093" w14:textId="5F0B1BC8" w:rsidR="00D93B03" w:rsidRPr="007D0E34" w:rsidRDefault="00D93B03" w:rsidP="00D93B03">
            <w:pPr>
              <w:rPr>
                <w:rFonts w:ascii="Times New Roman" w:hAnsi="Times New Roman" w:cs="Times New Roman"/>
              </w:rPr>
            </w:pPr>
            <w:r w:rsidRPr="007D0E34">
              <w:rPr>
                <w:rFonts w:ascii="Times New Roman" w:hAnsi="Times New Roman" w:cs="Times New Roman"/>
              </w:rPr>
              <w:t>Net Cash Provided by Operating Activities</w:t>
            </w:r>
          </w:p>
        </w:tc>
        <w:tc>
          <w:tcPr>
            <w:tcW w:w="1075" w:type="dxa"/>
            <w:gridSpan w:val="3"/>
            <w:tcBorders>
              <w:top w:val="single" w:sz="4" w:space="0" w:color="auto"/>
              <w:bottom w:val="single" w:sz="4" w:space="0" w:color="auto"/>
            </w:tcBorders>
          </w:tcPr>
          <w:p w14:paraId="34CF4782" w14:textId="1DF4FFC7" w:rsidR="00D93B03" w:rsidRPr="007D0E34" w:rsidRDefault="00D93B03" w:rsidP="00D93B03">
            <w:pPr>
              <w:jc w:val="right"/>
              <w:rPr>
                <w:rFonts w:ascii="Times New Roman" w:hAnsi="Times New Roman" w:cs="Times New Roman"/>
              </w:rPr>
            </w:pPr>
            <w:r>
              <w:rPr>
                <w:rFonts w:ascii="Times New Roman" w:hAnsi="Times New Roman" w:cs="Times New Roman"/>
              </w:rPr>
              <w:t>(34,307</w:t>
            </w:r>
            <w:r w:rsidRPr="007D0E34">
              <w:rPr>
                <w:rFonts w:ascii="Times New Roman" w:hAnsi="Times New Roman" w:cs="Times New Roman"/>
              </w:rPr>
              <w:t>)</w:t>
            </w:r>
          </w:p>
        </w:tc>
        <w:tc>
          <w:tcPr>
            <w:tcW w:w="701" w:type="dxa"/>
            <w:gridSpan w:val="3"/>
          </w:tcPr>
          <w:p w14:paraId="0EF7113C" w14:textId="77777777" w:rsidR="00D93B03" w:rsidRPr="007D0E34" w:rsidRDefault="00D93B03" w:rsidP="00D93B03">
            <w:pPr>
              <w:jc w:val="right"/>
              <w:rPr>
                <w:rFonts w:ascii="Times New Roman" w:hAnsi="Times New Roman" w:cs="Times New Roman"/>
              </w:rPr>
            </w:pPr>
          </w:p>
        </w:tc>
        <w:tc>
          <w:tcPr>
            <w:tcW w:w="1092" w:type="dxa"/>
            <w:gridSpan w:val="3"/>
            <w:tcBorders>
              <w:top w:val="single" w:sz="4" w:space="0" w:color="auto"/>
              <w:bottom w:val="single" w:sz="4" w:space="0" w:color="auto"/>
            </w:tcBorders>
          </w:tcPr>
          <w:p w14:paraId="375CD774" w14:textId="181B30E8" w:rsidR="00D93B03" w:rsidRPr="007D0E34" w:rsidRDefault="00D93B03" w:rsidP="00D93B03">
            <w:pPr>
              <w:jc w:val="right"/>
              <w:rPr>
                <w:rFonts w:ascii="Times New Roman" w:hAnsi="Times New Roman" w:cs="Times New Roman"/>
              </w:rPr>
            </w:pPr>
            <w:r>
              <w:rPr>
                <w:rFonts w:ascii="Times New Roman" w:hAnsi="Times New Roman" w:cs="Times New Roman"/>
              </w:rPr>
              <w:t>(43,512)</w:t>
            </w:r>
          </w:p>
        </w:tc>
      </w:tr>
    </w:tbl>
    <w:p w14:paraId="2CF239F0" w14:textId="18A4FF6A" w:rsidR="00C93B25" w:rsidRPr="007D0E34" w:rsidRDefault="00C93B25" w:rsidP="004202AD">
      <w:pPr>
        <w:rPr>
          <w:rFonts w:ascii="Times New Roman" w:hAnsi="Times New Roman" w:cs="Times New Roman"/>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95"/>
        <w:gridCol w:w="22"/>
        <w:gridCol w:w="122"/>
        <w:gridCol w:w="931"/>
        <w:gridCol w:w="27"/>
        <w:gridCol w:w="99"/>
        <w:gridCol w:w="575"/>
        <w:gridCol w:w="46"/>
        <w:gridCol w:w="25"/>
        <w:gridCol w:w="996"/>
        <w:gridCol w:w="10"/>
      </w:tblGrid>
      <w:tr w:rsidR="00D93B03" w:rsidRPr="007D0E34" w14:paraId="484476BD" w14:textId="77777777" w:rsidTr="001633CD">
        <w:tc>
          <w:tcPr>
            <w:tcW w:w="6363" w:type="dxa"/>
            <w:gridSpan w:val="2"/>
          </w:tcPr>
          <w:p w14:paraId="78CF9CBD" w14:textId="56CEF662" w:rsidR="00D93B03" w:rsidRPr="007D0E34" w:rsidRDefault="00D93B03" w:rsidP="00D93B03">
            <w:pPr>
              <w:rPr>
                <w:rFonts w:ascii="Times New Roman" w:hAnsi="Times New Roman" w:cs="Times New Roman"/>
              </w:rPr>
            </w:pPr>
            <w:r w:rsidRPr="007D0E34">
              <w:rPr>
                <w:rFonts w:ascii="Times New Roman" w:hAnsi="Times New Roman" w:cs="Times New Roman"/>
                <w:b/>
              </w:rPr>
              <w:t>NET INCREASE IN CASH</w:t>
            </w:r>
          </w:p>
        </w:tc>
        <w:tc>
          <w:tcPr>
            <w:tcW w:w="1075" w:type="dxa"/>
            <w:gridSpan w:val="3"/>
            <w:tcBorders>
              <w:top w:val="single" w:sz="4" w:space="0" w:color="auto"/>
              <w:bottom w:val="single" w:sz="4" w:space="0" w:color="auto"/>
            </w:tcBorders>
          </w:tcPr>
          <w:p w14:paraId="4FBCECBB" w14:textId="5A609D96" w:rsidR="00D93B03" w:rsidRPr="007D0E34" w:rsidRDefault="00D93B03" w:rsidP="00D93B03">
            <w:pPr>
              <w:jc w:val="right"/>
              <w:rPr>
                <w:rFonts w:ascii="Times New Roman" w:hAnsi="Times New Roman" w:cs="Times New Roman"/>
              </w:rPr>
            </w:pPr>
            <w:r>
              <w:rPr>
                <w:rFonts w:ascii="Times New Roman" w:hAnsi="Times New Roman" w:cs="Times New Roman"/>
              </w:rPr>
              <w:t>(34,307</w:t>
            </w:r>
            <w:r w:rsidRPr="007D0E34">
              <w:rPr>
                <w:rFonts w:ascii="Times New Roman" w:hAnsi="Times New Roman" w:cs="Times New Roman"/>
              </w:rPr>
              <w:t>)</w:t>
            </w:r>
          </w:p>
        </w:tc>
        <w:tc>
          <w:tcPr>
            <w:tcW w:w="701" w:type="dxa"/>
            <w:gridSpan w:val="3"/>
          </w:tcPr>
          <w:p w14:paraId="1DD29555" w14:textId="77777777" w:rsidR="00D93B03" w:rsidRPr="007D0E34" w:rsidRDefault="00D93B03" w:rsidP="00D93B03">
            <w:pPr>
              <w:jc w:val="right"/>
              <w:rPr>
                <w:rFonts w:ascii="Times New Roman" w:hAnsi="Times New Roman" w:cs="Times New Roman"/>
              </w:rPr>
            </w:pPr>
          </w:p>
        </w:tc>
        <w:tc>
          <w:tcPr>
            <w:tcW w:w="1077" w:type="dxa"/>
            <w:gridSpan w:val="4"/>
            <w:tcBorders>
              <w:top w:val="single" w:sz="4" w:space="0" w:color="auto"/>
              <w:bottom w:val="single" w:sz="4" w:space="0" w:color="auto"/>
            </w:tcBorders>
          </w:tcPr>
          <w:p w14:paraId="32B797BA" w14:textId="44A00C7A" w:rsidR="00D93B03" w:rsidRPr="007D0E34" w:rsidRDefault="00D93B03" w:rsidP="00D93B03">
            <w:pPr>
              <w:jc w:val="right"/>
              <w:rPr>
                <w:rFonts w:ascii="Times New Roman" w:hAnsi="Times New Roman" w:cs="Times New Roman"/>
                <w:u w:val="single"/>
              </w:rPr>
            </w:pPr>
            <w:r w:rsidRPr="007D0E34">
              <w:rPr>
                <w:rFonts w:ascii="Times New Roman" w:hAnsi="Times New Roman" w:cs="Times New Roman"/>
              </w:rPr>
              <w:t>(43,512)</w:t>
            </w:r>
          </w:p>
        </w:tc>
      </w:tr>
      <w:tr w:rsidR="00602A03" w:rsidRPr="007D0E34" w14:paraId="71DD6AB0" w14:textId="77777777" w:rsidTr="001633CD">
        <w:trPr>
          <w:gridAfter w:val="9"/>
          <w:wAfter w:w="2831" w:type="dxa"/>
        </w:trPr>
        <w:tc>
          <w:tcPr>
            <w:tcW w:w="6385" w:type="dxa"/>
            <w:gridSpan w:val="3"/>
          </w:tcPr>
          <w:p w14:paraId="41F868E8" w14:textId="126D78E0" w:rsidR="00602A03" w:rsidRPr="007D0E34" w:rsidRDefault="00602A03" w:rsidP="003460C2">
            <w:pPr>
              <w:rPr>
                <w:rFonts w:ascii="Times New Roman" w:hAnsi="Times New Roman" w:cs="Times New Roman"/>
                <w:b/>
              </w:rPr>
            </w:pPr>
          </w:p>
        </w:tc>
      </w:tr>
      <w:tr w:rsidR="00602A03" w:rsidRPr="007D0E34" w14:paraId="1AC0468D" w14:textId="77777777" w:rsidTr="001633CD">
        <w:trPr>
          <w:gridAfter w:val="1"/>
          <w:wAfter w:w="10" w:type="dxa"/>
        </w:trPr>
        <w:tc>
          <w:tcPr>
            <w:tcW w:w="6385" w:type="dxa"/>
            <w:gridSpan w:val="3"/>
          </w:tcPr>
          <w:p w14:paraId="3FBA571C" w14:textId="3E04EFAF" w:rsidR="00602A03" w:rsidRPr="00AA7234" w:rsidRDefault="00AA7234" w:rsidP="00602A03">
            <w:pPr>
              <w:rPr>
                <w:rFonts w:ascii="Times New Roman" w:hAnsi="Times New Roman" w:cs="Times New Roman"/>
              </w:rPr>
            </w:pPr>
            <w:r w:rsidRPr="00AA7234">
              <w:rPr>
                <w:rFonts w:ascii="Times New Roman" w:hAnsi="Times New Roman" w:cs="Times New Roman"/>
              </w:rPr>
              <w:t>Cash – Beginning of Year</w:t>
            </w:r>
          </w:p>
        </w:tc>
        <w:tc>
          <w:tcPr>
            <w:tcW w:w="1080" w:type="dxa"/>
            <w:gridSpan w:val="3"/>
            <w:tcBorders>
              <w:bottom w:val="double" w:sz="4" w:space="0" w:color="auto"/>
            </w:tcBorders>
          </w:tcPr>
          <w:p w14:paraId="6AACACDA" w14:textId="059F6EBC" w:rsidR="00602A03" w:rsidRPr="007D0E34" w:rsidRDefault="00AA7234" w:rsidP="00602A03">
            <w:pPr>
              <w:jc w:val="right"/>
              <w:rPr>
                <w:rFonts w:ascii="Times New Roman" w:hAnsi="Times New Roman" w:cs="Times New Roman"/>
              </w:rPr>
            </w:pPr>
            <w:r>
              <w:rPr>
                <w:rFonts w:ascii="Times New Roman" w:hAnsi="Times New Roman" w:cs="Times New Roman"/>
              </w:rPr>
              <w:t>361,656</w:t>
            </w:r>
          </w:p>
        </w:tc>
        <w:tc>
          <w:tcPr>
            <w:tcW w:w="720" w:type="dxa"/>
            <w:gridSpan w:val="3"/>
          </w:tcPr>
          <w:p w14:paraId="7D7025AC" w14:textId="77777777" w:rsidR="00602A03" w:rsidRPr="007D0E34" w:rsidRDefault="00602A03" w:rsidP="00602A03">
            <w:pPr>
              <w:jc w:val="right"/>
              <w:rPr>
                <w:rFonts w:ascii="Times New Roman" w:hAnsi="Times New Roman" w:cs="Times New Roman"/>
              </w:rPr>
            </w:pPr>
          </w:p>
        </w:tc>
        <w:tc>
          <w:tcPr>
            <w:tcW w:w="1021" w:type="dxa"/>
            <w:gridSpan w:val="2"/>
            <w:tcBorders>
              <w:bottom w:val="double" w:sz="4" w:space="0" w:color="auto"/>
            </w:tcBorders>
          </w:tcPr>
          <w:p w14:paraId="526228B3" w14:textId="06808042" w:rsidR="00602A03" w:rsidRPr="007D0E34" w:rsidRDefault="00AA7234" w:rsidP="00602A03">
            <w:pPr>
              <w:jc w:val="right"/>
              <w:rPr>
                <w:rFonts w:ascii="Times New Roman" w:hAnsi="Times New Roman" w:cs="Times New Roman"/>
              </w:rPr>
            </w:pPr>
            <w:r>
              <w:rPr>
                <w:rFonts w:ascii="Times New Roman" w:hAnsi="Times New Roman" w:cs="Times New Roman"/>
              </w:rPr>
              <w:t>405,168</w:t>
            </w:r>
          </w:p>
        </w:tc>
      </w:tr>
      <w:tr w:rsidR="00602A03" w:rsidRPr="007D0E34" w14:paraId="4A03B660" w14:textId="77777777" w:rsidTr="001633CD">
        <w:tc>
          <w:tcPr>
            <w:tcW w:w="6268" w:type="dxa"/>
          </w:tcPr>
          <w:p w14:paraId="5D5F5BCC" w14:textId="52B81FF3" w:rsidR="00602A03" w:rsidRPr="004568CA" w:rsidRDefault="004568CA" w:rsidP="00602A03">
            <w:pPr>
              <w:rPr>
                <w:rFonts w:ascii="Times New Roman" w:hAnsi="Times New Roman" w:cs="Times New Roman"/>
              </w:rPr>
            </w:pPr>
            <w:r w:rsidRPr="004568CA">
              <w:rPr>
                <w:rFonts w:ascii="Times New Roman" w:hAnsi="Times New Roman" w:cs="Times New Roman"/>
              </w:rPr>
              <w:t>Cash – End of Year</w:t>
            </w:r>
          </w:p>
        </w:tc>
        <w:tc>
          <w:tcPr>
            <w:tcW w:w="239" w:type="dxa"/>
            <w:gridSpan w:val="3"/>
            <w:tcBorders>
              <w:bottom w:val="double" w:sz="4" w:space="0" w:color="auto"/>
            </w:tcBorders>
          </w:tcPr>
          <w:p w14:paraId="2E519360" w14:textId="77777777" w:rsidR="00602A03" w:rsidRPr="007D0E34" w:rsidRDefault="00602A03" w:rsidP="00602A03">
            <w:pPr>
              <w:jc w:val="right"/>
              <w:rPr>
                <w:rFonts w:ascii="Times New Roman" w:hAnsi="Times New Roman" w:cs="Times New Roman"/>
              </w:rPr>
            </w:pPr>
          </w:p>
        </w:tc>
        <w:tc>
          <w:tcPr>
            <w:tcW w:w="1057" w:type="dxa"/>
            <w:gridSpan w:val="3"/>
            <w:tcBorders>
              <w:bottom w:val="double" w:sz="4" w:space="0" w:color="auto"/>
            </w:tcBorders>
          </w:tcPr>
          <w:p w14:paraId="0A8FA3CB" w14:textId="77E3E4DB" w:rsidR="00602A03" w:rsidRPr="007D0E34" w:rsidRDefault="004568CA" w:rsidP="0055439E">
            <w:pPr>
              <w:rPr>
                <w:rFonts w:ascii="Times New Roman" w:hAnsi="Times New Roman" w:cs="Times New Roman"/>
              </w:rPr>
            </w:pPr>
            <w:r>
              <w:rPr>
                <w:rFonts w:ascii="Times New Roman" w:hAnsi="Times New Roman" w:cs="Times New Roman"/>
              </w:rPr>
              <w:t xml:space="preserve">  327,349</w:t>
            </w:r>
          </w:p>
        </w:tc>
        <w:tc>
          <w:tcPr>
            <w:tcW w:w="646" w:type="dxa"/>
            <w:gridSpan w:val="3"/>
          </w:tcPr>
          <w:p w14:paraId="438B5506" w14:textId="77777777" w:rsidR="00602A03" w:rsidRPr="007D0E34" w:rsidRDefault="00602A03" w:rsidP="00602A03">
            <w:pPr>
              <w:jc w:val="right"/>
              <w:rPr>
                <w:rFonts w:ascii="Times New Roman" w:hAnsi="Times New Roman" w:cs="Times New Roman"/>
              </w:rPr>
            </w:pPr>
          </w:p>
        </w:tc>
        <w:tc>
          <w:tcPr>
            <w:tcW w:w="1006" w:type="dxa"/>
            <w:gridSpan w:val="2"/>
            <w:tcBorders>
              <w:bottom w:val="single" w:sz="4" w:space="0" w:color="auto"/>
            </w:tcBorders>
          </w:tcPr>
          <w:p w14:paraId="53499C72" w14:textId="418933EC" w:rsidR="00602A03" w:rsidRPr="007D0E34" w:rsidRDefault="004568CA" w:rsidP="00602A03">
            <w:pPr>
              <w:jc w:val="right"/>
              <w:rPr>
                <w:rFonts w:ascii="Times New Roman" w:hAnsi="Times New Roman" w:cs="Times New Roman"/>
              </w:rPr>
            </w:pPr>
            <w:r>
              <w:rPr>
                <w:rFonts w:ascii="Times New Roman" w:hAnsi="Times New Roman" w:cs="Times New Roman"/>
              </w:rPr>
              <w:t>361,656</w:t>
            </w:r>
          </w:p>
        </w:tc>
      </w:tr>
    </w:tbl>
    <w:p w14:paraId="70D84CA7" w14:textId="77777777" w:rsidR="00442613" w:rsidRPr="004568CA" w:rsidRDefault="00442613" w:rsidP="004568CA">
      <w:pPr>
        <w:rPr>
          <w:rFonts w:ascii="Times New Roman" w:hAnsi="Times New Roman" w:cs="Times New Roman"/>
          <w:b/>
        </w:rPr>
      </w:pPr>
    </w:p>
    <w:p w14:paraId="73AB3861" w14:textId="18E97136" w:rsidR="00442613" w:rsidRPr="004568CA" w:rsidRDefault="00442613" w:rsidP="004568CA">
      <w:pPr>
        <w:rPr>
          <w:rFonts w:ascii="Times New Roman" w:hAnsi="Times New Roman" w:cs="Times New Roman"/>
          <w:b/>
        </w:rPr>
      </w:pPr>
      <w:r w:rsidRPr="004568CA">
        <w:rPr>
          <w:rFonts w:ascii="Times New Roman" w:hAnsi="Times New Roman" w:cs="Times New Roman"/>
          <w:b/>
        </w:rPr>
        <w:t>Supplemental Disclosure of Cash Flow Information</w:t>
      </w:r>
    </w:p>
    <w:p w14:paraId="0A9EC3B3" w14:textId="3E6F2AA2" w:rsidR="00442613" w:rsidRPr="004568CA" w:rsidRDefault="004568CA" w:rsidP="00442613">
      <w:pPr>
        <w:rPr>
          <w:rFonts w:ascii="Times New Roman" w:hAnsi="Times New Roman" w:cs="Times New Roman"/>
        </w:rPr>
      </w:pPr>
      <w:r>
        <w:rPr>
          <w:rFonts w:ascii="Times New Roman" w:hAnsi="Times New Roman" w:cs="Times New Roman"/>
        </w:rPr>
        <w:t>Non-Cash</w:t>
      </w:r>
      <w:r w:rsidR="00442613" w:rsidRPr="004568CA">
        <w:rPr>
          <w:rFonts w:ascii="Times New Roman" w:hAnsi="Times New Roman" w:cs="Times New Roman"/>
        </w:rPr>
        <w:t xml:space="preserve"> Operating Activities</w:t>
      </w:r>
    </w:p>
    <w:p w14:paraId="78EDCCB3" w14:textId="7CEC45EA" w:rsidR="00442613" w:rsidRPr="007D0E34" w:rsidRDefault="00442613" w:rsidP="0055439E">
      <w:pPr>
        <w:jc w:val="right"/>
        <w:rPr>
          <w:rFonts w:ascii="Times New Roman" w:hAnsi="Times New Roman" w:cs="Times New Roman"/>
        </w:rPr>
      </w:pPr>
      <w:r w:rsidRPr="004568CA">
        <w:rPr>
          <w:rFonts w:ascii="Times New Roman" w:hAnsi="Times New Roman" w:cs="Times New Roman"/>
        </w:rPr>
        <w:t>In-Kind Contributions</w:t>
      </w:r>
      <w:r w:rsidRPr="004568CA">
        <w:rPr>
          <w:rFonts w:ascii="Times New Roman" w:hAnsi="Times New Roman" w:cs="Times New Roman"/>
        </w:rPr>
        <w:tab/>
      </w:r>
      <w:r w:rsidRPr="007D0E34">
        <w:rPr>
          <w:rFonts w:ascii="Times New Roman" w:hAnsi="Times New Roman" w:cs="Times New Roman"/>
          <w:b/>
        </w:rPr>
        <w:tab/>
      </w:r>
      <w:r w:rsidRPr="007D0E34">
        <w:rPr>
          <w:rFonts w:ascii="Times New Roman" w:hAnsi="Times New Roman" w:cs="Times New Roman"/>
          <w:b/>
        </w:rPr>
        <w:tab/>
      </w:r>
      <w:r w:rsidRPr="007D0E34">
        <w:rPr>
          <w:rFonts w:ascii="Times New Roman" w:hAnsi="Times New Roman" w:cs="Times New Roman"/>
          <w:b/>
        </w:rPr>
        <w:tab/>
      </w:r>
      <w:r w:rsidRPr="007D0E34">
        <w:rPr>
          <w:rFonts w:ascii="Times New Roman" w:hAnsi="Times New Roman" w:cs="Times New Roman"/>
          <w:b/>
        </w:rPr>
        <w:tab/>
      </w:r>
      <w:r w:rsidRPr="007D0E34">
        <w:rPr>
          <w:rFonts w:ascii="Times New Roman" w:hAnsi="Times New Roman" w:cs="Times New Roman"/>
          <w:b/>
        </w:rPr>
        <w:tab/>
      </w:r>
      <w:r w:rsidRPr="007D0E34">
        <w:rPr>
          <w:rFonts w:ascii="Times New Roman" w:hAnsi="Times New Roman" w:cs="Times New Roman"/>
          <w:b/>
        </w:rPr>
        <w:tab/>
      </w:r>
      <w:r w:rsidRPr="007D0E34">
        <w:rPr>
          <w:rFonts w:ascii="Times New Roman" w:hAnsi="Times New Roman" w:cs="Times New Roman"/>
        </w:rPr>
        <w:t>$</w:t>
      </w:r>
      <w:r w:rsidR="0055439E" w:rsidRPr="007D0E34">
        <w:rPr>
          <w:rFonts w:ascii="Times New Roman" w:hAnsi="Times New Roman" w:cs="Times New Roman"/>
        </w:rPr>
        <w:t xml:space="preserve"> </w:t>
      </w:r>
      <w:r w:rsidR="004568CA">
        <w:rPr>
          <w:rFonts w:ascii="Times New Roman" w:hAnsi="Times New Roman" w:cs="Times New Roman"/>
        </w:rPr>
        <w:t>7,535</w:t>
      </w:r>
      <w:r w:rsidRPr="007D0E34">
        <w:rPr>
          <w:rFonts w:ascii="Times New Roman" w:hAnsi="Times New Roman" w:cs="Times New Roman"/>
          <w:b/>
        </w:rPr>
        <w:tab/>
      </w:r>
      <w:r w:rsidR="0055439E" w:rsidRPr="007D0E34">
        <w:rPr>
          <w:rFonts w:ascii="Times New Roman" w:hAnsi="Times New Roman" w:cs="Times New Roman"/>
        </w:rPr>
        <w:t xml:space="preserve">                </w:t>
      </w:r>
      <w:r w:rsidR="0055439E" w:rsidRPr="007D0E34">
        <w:rPr>
          <w:rFonts w:ascii="Times New Roman" w:hAnsi="Times New Roman" w:cs="Times New Roman"/>
        </w:rPr>
        <w:tab/>
        <w:t>$</w:t>
      </w:r>
      <w:r w:rsidR="004568CA">
        <w:rPr>
          <w:rFonts w:ascii="Times New Roman" w:hAnsi="Times New Roman" w:cs="Times New Roman"/>
        </w:rPr>
        <w:t>2,760</w:t>
      </w:r>
    </w:p>
    <w:p w14:paraId="0A586D56" w14:textId="0716BF45" w:rsidR="00B17883" w:rsidRPr="004568CA" w:rsidRDefault="00B17883" w:rsidP="004568CA">
      <w:pPr>
        <w:rPr>
          <w:rFonts w:ascii="Times New Roman" w:hAnsi="Times New Roman" w:cs="Times New Roman"/>
          <w:b/>
        </w:rPr>
      </w:pPr>
      <w:r w:rsidRPr="004568CA">
        <w:rPr>
          <w:rFonts w:ascii="Times New Roman" w:hAnsi="Times New Roman" w:cs="Times New Roman"/>
          <w:b/>
        </w:rPr>
        <w:t>RECONCILIATION OF CHANGES IN NET ASSETS</w:t>
      </w:r>
    </w:p>
    <w:p w14:paraId="6659786C" w14:textId="3E6FBAD4" w:rsidR="00B17883" w:rsidRPr="004568CA" w:rsidRDefault="004568CA" w:rsidP="004568CA">
      <w:pPr>
        <w:rPr>
          <w:rFonts w:ascii="Times New Roman" w:hAnsi="Times New Roman" w:cs="Times New Roman"/>
          <w:b/>
        </w:rPr>
      </w:pPr>
      <w:r>
        <w:rPr>
          <w:rFonts w:ascii="Times New Roman" w:hAnsi="Times New Roman" w:cs="Times New Roman"/>
          <w:b/>
        </w:rPr>
        <w:t>Reconciliation of change in net assets to net cash used by operating activities</w:t>
      </w:r>
    </w:p>
    <w:tbl>
      <w:tblPr>
        <w:tblStyle w:val="TableGrid"/>
        <w:tblW w:w="0" w:type="auto"/>
        <w:tblInd w:w="-5" w:type="dxa"/>
        <w:tblLook w:val="04A0" w:firstRow="1" w:lastRow="0" w:firstColumn="1" w:lastColumn="0" w:noHBand="0" w:noVBand="1"/>
      </w:tblPr>
      <w:tblGrid>
        <w:gridCol w:w="6475"/>
        <w:gridCol w:w="1080"/>
        <w:gridCol w:w="630"/>
        <w:gridCol w:w="1021"/>
      </w:tblGrid>
      <w:tr w:rsidR="002857F9" w:rsidRPr="007D0E34" w14:paraId="61A9DD2D" w14:textId="77777777" w:rsidTr="002857F9">
        <w:trPr>
          <w:trHeight w:val="422"/>
        </w:trPr>
        <w:tc>
          <w:tcPr>
            <w:tcW w:w="6475" w:type="dxa"/>
            <w:tcBorders>
              <w:top w:val="nil"/>
              <w:left w:val="nil"/>
              <w:bottom w:val="nil"/>
              <w:right w:val="nil"/>
            </w:tcBorders>
          </w:tcPr>
          <w:p w14:paraId="0CF6534E" w14:textId="2B999718" w:rsidR="002857F9" w:rsidRPr="004568CA" w:rsidRDefault="004568CA" w:rsidP="004568CA">
            <w:pPr>
              <w:jc w:val="both"/>
              <w:rPr>
                <w:rFonts w:ascii="Times New Roman" w:hAnsi="Times New Roman" w:cs="Times New Roman"/>
              </w:rPr>
            </w:pPr>
            <w:r w:rsidRPr="004568CA">
              <w:rPr>
                <w:rFonts w:ascii="Times New Roman" w:hAnsi="Times New Roman" w:cs="Times New Roman"/>
              </w:rPr>
              <w:t>Change in Net Assets</w:t>
            </w:r>
          </w:p>
        </w:tc>
        <w:tc>
          <w:tcPr>
            <w:tcW w:w="1080" w:type="dxa"/>
            <w:tcBorders>
              <w:top w:val="nil"/>
              <w:left w:val="nil"/>
              <w:bottom w:val="nil"/>
              <w:right w:val="nil"/>
            </w:tcBorders>
          </w:tcPr>
          <w:p w14:paraId="60E690BB" w14:textId="2BD43F75" w:rsidR="002857F9" w:rsidRPr="007D0E34" w:rsidRDefault="00BD30B8" w:rsidP="004568CA">
            <w:pPr>
              <w:jc w:val="right"/>
              <w:rPr>
                <w:rFonts w:ascii="Times New Roman" w:hAnsi="Times New Roman" w:cs="Times New Roman"/>
              </w:rPr>
            </w:pPr>
            <w:r w:rsidRPr="007D0E34">
              <w:rPr>
                <w:rFonts w:ascii="Times New Roman" w:hAnsi="Times New Roman" w:cs="Times New Roman"/>
              </w:rPr>
              <w:t>$</w:t>
            </w:r>
            <w:r w:rsidR="0055439E" w:rsidRPr="007D0E34">
              <w:rPr>
                <w:rFonts w:ascii="Times New Roman" w:hAnsi="Times New Roman" w:cs="Times New Roman"/>
              </w:rPr>
              <w:t>(</w:t>
            </w:r>
            <w:r w:rsidR="004568CA">
              <w:rPr>
                <w:rFonts w:ascii="Times New Roman" w:hAnsi="Times New Roman" w:cs="Times New Roman"/>
              </w:rPr>
              <w:t>37,139</w:t>
            </w:r>
            <w:r w:rsidR="0055439E" w:rsidRPr="007D0E34">
              <w:rPr>
                <w:rFonts w:ascii="Times New Roman" w:hAnsi="Times New Roman" w:cs="Times New Roman"/>
              </w:rPr>
              <w:t>)</w:t>
            </w:r>
          </w:p>
        </w:tc>
        <w:tc>
          <w:tcPr>
            <w:tcW w:w="630" w:type="dxa"/>
            <w:tcBorders>
              <w:top w:val="nil"/>
              <w:left w:val="nil"/>
              <w:bottom w:val="nil"/>
              <w:right w:val="nil"/>
            </w:tcBorders>
          </w:tcPr>
          <w:p w14:paraId="084B3505" w14:textId="77777777" w:rsidR="002857F9" w:rsidRPr="007D0E34" w:rsidRDefault="002857F9" w:rsidP="00442613">
            <w:pPr>
              <w:jc w:val="right"/>
              <w:rPr>
                <w:rFonts w:ascii="Times New Roman" w:hAnsi="Times New Roman" w:cs="Times New Roman"/>
              </w:rPr>
            </w:pPr>
          </w:p>
        </w:tc>
        <w:tc>
          <w:tcPr>
            <w:tcW w:w="1021" w:type="dxa"/>
            <w:tcBorders>
              <w:top w:val="nil"/>
              <w:left w:val="nil"/>
              <w:bottom w:val="nil"/>
              <w:right w:val="nil"/>
            </w:tcBorders>
          </w:tcPr>
          <w:p w14:paraId="148E7814" w14:textId="422611D2" w:rsidR="00D17722" w:rsidRPr="007D0E34" w:rsidRDefault="00E035E9" w:rsidP="00442613">
            <w:pPr>
              <w:jc w:val="right"/>
              <w:rPr>
                <w:rFonts w:ascii="Times New Roman" w:hAnsi="Times New Roman" w:cs="Times New Roman"/>
              </w:rPr>
            </w:pPr>
            <w:r w:rsidRPr="007D0E34">
              <w:rPr>
                <w:rFonts w:ascii="Times New Roman" w:hAnsi="Times New Roman" w:cs="Times New Roman"/>
              </w:rPr>
              <w:t>$</w:t>
            </w:r>
            <w:r w:rsidR="004568CA">
              <w:rPr>
                <w:rFonts w:ascii="Times New Roman" w:hAnsi="Times New Roman" w:cs="Times New Roman"/>
              </w:rPr>
              <w:t>(47,936)</w:t>
            </w:r>
          </w:p>
          <w:p w14:paraId="4C07C8A9" w14:textId="4EB1C2E4" w:rsidR="002857F9" w:rsidRPr="007D0E34" w:rsidRDefault="002857F9" w:rsidP="00442613">
            <w:pPr>
              <w:jc w:val="right"/>
              <w:rPr>
                <w:rFonts w:ascii="Times New Roman" w:hAnsi="Times New Roman" w:cs="Times New Roman"/>
              </w:rPr>
            </w:pPr>
          </w:p>
        </w:tc>
      </w:tr>
      <w:tr w:rsidR="00E21BEE" w:rsidRPr="007D0E34" w14:paraId="6D26E3A2"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1F51B0F7" w14:textId="07F7B30B" w:rsidR="00E21BEE" w:rsidRPr="007D0E34" w:rsidRDefault="00E21BEE" w:rsidP="00E21BEE">
            <w:pPr>
              <w:rPr>
                <w:rFonts w:ascii="Times New Roman" w:hAnsi="Times New Roman" w:cs="Times New Roman"/>
              </w:rPr>
            </w:pPr>
            <w:r w:rsidRPr="007D0E34">
              <w:rPr>
                <w:rFonts w:ascii="Times New Roman" w:hAnsi="Times New Roman" w:cs="Times New Roman"/>
              </w:rPr>
              <w:t>Depreciation</w:t>
            </w:r>
          </w:p>
        </w:tc>
        <w:tc>
          <w:tcPr>
            <w:tcW w:w="1080" w:type="dxa"/>
          </w:tcPr>
          <w:p w14:paraId="1BFEB778" w14:textId="22C8E10B" w:rsidR="00E21BEE" w:rsidRPr="007D0E34" w:rsidRDefault="00E21BEE" w:rsidP="004568CA">
            <w:pPr>
              <w:jc w:val="right"/>
              <w:rPr>
                <w:rFonts w:ascii="Times New Roman" w:hAnsi="Times New Roman" w:cs="Times New Roman"/>
              </w:rPr>
            </w:pPr>
          </w:p>
        </w:tc>
        <w:tc>
          <w:tcPr>
            <w:tcW w:w="630" w:type="dxa"/>
          </w:tcPr>
          <w:p w14:paraId="15D131DD" w14:textId="77777777" w:rsidR="00E21BEE" w:rsidRPr="007D0E34" w:rsidRDefault="00E21BEE" w:rsidP="00E21BEE">
            <w:pPr>
              <w:jc w:val="right"/>
              <w:rPr>
                <w:rFonts w:ascii="Times New Roman" w:hAnsi="Times New Roman" w:cs="Times New Roman"/>
              </w:rPr>
            </w:pPr>
          </w:p>
        </w:tc>
        <w:tc>
          <w:tcPr>
            <w:tcW w:w="1021" w:type="dxa"/>
          </w:tcPr>
          <w:p w14:paraId="1572B8C4" w14:textId="22BE3518" w:rsidR="00E21BEE" w:rsidRPr="007D0E34" w:rsidRDefault="004568CA" w:rsidP="00E21BEE">
            <w:pPr>
              <w:jc w:val="right"/>
              <w:rPr>
                <w:rFonts w:ascii="Times New Roman" w:hAnsi="Times New Roman" w:cs="Times New Roman"/>
              </w:rPr>
            </w:pPr>
            <w:r>
              <w:rPr>
                <w:rFonts w:ascii="Times New Roman" w:hAnsi="Times New Roman" w:cs="Times New Roman"/>
              </w:rPr>
              <w:t>108</w:t>
            </w:r>
          </w:p>
        </w:tc>
      </w:tr>
      <w:tr w:rsidR="004568CA" w:rsidRPr="007D0E34" w14:paraId="01AC94D6"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6B9ED0BF" w14:textId="7DECCDF3" w:rsidR="004568CA" w:rsidRPr="007D0E34" w:rsidRDefault="004568CA" w:rsidP="00E21BEE">
            <w:pPr>
              <w:rPr>
                <w:rFonts w:ascii="Times New Roman" w:hAnsi="Times New Roman" w:cs="Times New Roman"/>
              </w:rPr>
            </w:pPr>
            <w:r>
              <w:rPr>
                <w:rFonts w:ascii="Times New Roman" w:hAnsi="Times New Roman" w:cs="Times New Roman"/>
              </w:rPr>
              <w:t>Non-cash Operating Lease Expense</w:t>
            </w:r>
          </w:p>
        </w:tc>
        <w:tc>
          <w:tcPr>
            <w:tcW w:w="1080" w:type="dxa"/>
          </w:tcPr>
          <w:p w14:paraId="46BB11D8" w14:textId="6240C399" w:rsidR="004568CA" w:rsidRPr="007D0E34" w:rsidRDefault="004568CA" w:rsidP="004568CA">
            <w:pPr>
              <w:jc w:val="right"/>
              <w:rPr>
                <w:rFonts w:ascii="Times New Roman" w:hAnsi="Times New Roman" w:cs="Times New Roman"/>
              </w:rPr>
            </w:pPr>
            <w:r>
              <w:rPr>
                <w:rFonts w:ascii="Times New Roman" w:hAnsi="Times New Roman" w:cs="Times New Roman"/>
              </w:rPr>
              <w:t>134</w:t>
            </w:r>
          </w:p>
        </w:tc>
        <w:tc>
          <w:tcPr>
            <w:tcW w:w="630" w:type="dxa"/>
          </w:tcPr>
          <w:p w14:paraId="11A85906" w14:textId="1F9993D0" w:rsidR="004568CA" w:rsidRPr="007D0E34" w:rsidRDefault="004568CA" w:rsidP="00E21BEE">
            <w:pPr>
              <w:rPr>
                <w:rFonts w:ascii="Times New Roman" w:hAnsi="Times New Roman" w:cs="Times New Roman"/>
              </w:rPr>
            </w:pPr>
          </w:p>
        </w:tc>
        <w:tc>
          <w:tcPr>
            <w:tcW w:w="1021" w:type="dxa"/>
          </w:tcPr>
          <w:p w14:paraId="026BEE96" w14:textId="405EA6D3" w:rsidR="004568CA" w:rsidRPr="007D0E34" w:rsidRDefault="004568CA" w:rsidP="004568CA">
            <w:pPr>
              <w:jc w:val="right"/>
              <w:rPr>
                <w:rFonts w:ascii="Times New Roman" w:hAnsi="Times New Roman" w:cs="Times New Roman"/>
              </w:rPr>
            </w:pPr>
            <w:r>
              <w:rPr>
                <w:rFonts w:ascii="Times New Roman" w:hAnsi="Times New Roman" w:cs="Times New Roman"/>
              </w:rPr>
              <w:t>-</w:t>
            </w:r>
          </w:p>
        </w:tc>
      </w:tr>
      <w:tr w:rsidR="00E21BEE" w:rsidRPr="007D0E34" w14:paraId="775153EF"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1FE8CADC" w14:textId="292C6DCC" w:rsidR="00E21BEE" w:rsidRPr="007D0E34" w:rsidRDefault="00E21BEE" w:rsidP="004568CA">
            <w:pPr>
              <w:rPr>
                <w:rFonts w:ascii="Times New Roman" w:hAnsi="Times New Roman" w:cs="Times New Roman"/>
              </w:rPr>
            </w:pPr>
            <w:r w:rsidRPr="007D0E34">
              <w:rPr>
                <w:rFonts w:ascii="Times New Roman" w:hAnsi="Times New Roman" w:cs="Times New Roman"/>
              </w:rPr>
              <w:t xml:space="preserve">Changes in </w:t>
            </w:r>
            <w:r w:rsidR="004568CA">
              <w:rPr>
                <w:rFonts w:ascii="Times New Roman" w:hAnsi="Times New Roman" w:cs="Times New Roman"/>
              </w:rPr>
              <w:t>O</w:t>
            </w:r>
            <w:r w:rsidRPr="007D0E34">
              <w:rPr>
                <w:rFonts w:ascii="Times New Roman" w:hAnsi="Times New Roman" w:cs="Times New Roman"/>
              </w:rPr>
              <w:t xml:space="preserve">perating </w:t>
            </w:r>
            <w:r w:rsidR="004568CA">
              <w:rPr>
                <w:rFonts w:ascii="Times New Roman" w:hAnsi="Times New Roman" w:cs="Times New Roman"/>
              </w:rPr>
              <w:t>A</w:t>
            </w:r>
            <w:r w:rsidRPr="007D0E34">
              <w:rPr>
                <w:rFonts w:ascii="Times New Roman" w:hAnsi="Times New Roman" w:cs="Times New Roman"/>
              </w:rPr>
              <w:t xml:space="preserve">ssets and </w:t>
            </w:r>
            <w:r w:rsidR="004568CA">
              <w:rPr>
                <w:rFonts w:ascii="Times New Roman" w:hAnsi="Times New Roman" w:cs="Times New Roman"/>
              </w:rPr>
              <w:t>L</w:t>
            </w:r>
            <w:r w:rsidRPr="007D0E34">
              <w:rPr>
                <w:rFonts w:ascii="Times New Roman" w:hAnsi="Times New Roman" w:cs="Times New Roman"/>
              </w:rPr>
              <w:t>iabilities</w:t>
            </w:r>
          </w:p>
        </w:tc>
        <w:tc>
          <w:tcPr>
            <w:tcW w:w="1080" w:type="dxa"/>
          </w:tcPr>
          <w:p w14:paraId="40BB2706" w14:textId="77777777" w:rsidR="00E21BEE" w:rsidRPr="007D0E34" w:rsidRDefault="00E21BEE" w:rsidP="00E21BEE">
            <w:pPr>
              <w:rPr>
                <w:rFonts w:ascii="Times New Roman" w:hAnsi="Times New Roman" w:cs="Times New Roman"/>
              </w:rPr>
            </w:pPr>
          </w:p>
        </w:tc>
        <w:tc>
          <w:tcPr>
            <w:tcW w:w="630" w:type="dxa"/>
          </w:tcPr>
          <w:p w14:paraId="66D4E77F" w14:textId="77777777" w:rsidR="00E21BEE" w:rsidRPr="007D0E34" w:rsidRDefault="00E21BEE" w:rsidP="00E21BEE">
            <w:pPr>
              <w:rPr>
                <w:rFonts w:ascii="Times New Roman" w:hAnsi="Times New Roman" w:cs="Times New Roman"/>
              </w:rPr>
            </w:pPr>
          </w:p>
        </w:tc>
        <w:tc>
          <w:tcPr>
            <w:tcW w:w="1021" w:type="dxa"/>
          </w:tcPr>
          <w:p w14:paraId="10C1D692" w14:textId="77777777" w:rsidR="00E21BEE" w:rsidRPr="007D0E34" w:rsidRDefault="00E21BEE" w:rsidP="00E21BEE">
            <w:pPr>
              <w:rPr>
                <w:rFonts w:ascii="Times New Roman" w:hAnsi="Times New Roman" w:cs="Times New Roman"/>
              </w:rPr>
            </w:pPr>
          </w:p>
        </w:tc>
      </w:tr>
      <w:tr w:rsidR="00E21BEE" w:rsidRPr="007D0E34" w14:paraId="59E0CFC3"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1D8E7171" w14:textId="7BFFD081" w:rsidR="00E21BEE" w:rsidRPr="007D0E34" w:rsidRDefault="00E21BEE" w:rsidP="004568CA">
            <w:pPr>
              <w:rPr>
                <w:rFonts w:ascii="Times New Roman" w:hAnsi="Times New Roman" w:cs="Times New Roman"/>
              </w:rPr>
            </w:pPr>
            <w:r w:rsidRPr="007D0E34">
              <w:rPr>
                <w:rFonts w:ascii="Times New Roman" w:hAnsi="Times New Roman" w:cs="Times New Roman"/>
              </w:rPr>
              <w:t xml:space="preserve">Decrease in </w:t>
            </w:r>
            <w:r w:rsidR="004568CA">
              <w:rPr>
                <w:rFonts w:ascii="Times New Roman" w:hAnsi="Times New Roman" w:cs="Times New Roman"/>
              </w:rPr>
              <w:t>A</w:t>
            </w:r>
            <w:r w:rsidRPr="007D0E34">
              <w:rPr>
                <w:rFonts w:ascii="Times New Roman" w:hAnsi="Times New Roman" w:cs="Times New Roman"/>
              </w:rPr>
              <w:t xml:space="preserve">ccounts </w:t>
            </w:r>
            <w:r w:rsidR="004568CA">
              <w:rPr>
                <w:rFonts w:ascii="Times New Roman" w:hAnsi="Times New Roman" w:cs="Times New Roman"/>
              </w:rPr>
              <w:t>R</w:t>
            </w:r>
            <w:r w:rsidRPr="007D0E34">
              <w:rPr>
                <w:rFonts w:ascii="Times New Roman" w:hAnsi="Times New Roman" w:cs="Times New Roman"/>
              </w:rPr>
              <w:t>eceivable</w:t>
            </w:r>
          </w:p>
        </w:tc>
        <w:tc>
          <w:tcPr>
            <w:tcW w:w="1080" w:type="dxa"/>
          </w:tcPr>
          <w:p w14:paraId="7CA2C6AD" w14:textId="4FC924BF" w:rsidR="00E21BEE" w:rsidRPr="007D0E34" w:rsidRDefault="0055439E" w:rsidP="004568CA">
            <w:pPr>
              <w:jc w:val="right"/>
              <w:rPr>
                <w:rFonts w:ascii="Times New Roman" w:hAnsi="Times New Roman" w:cs="Times New Roman"/>
              </w:rPr>
            </w:pPr>
            <w:r w:rsidRPr="007D0E34">
              <w:rPr>
                <w:rFonts w:ascii="Times New Roman" w:hAnsi="Times New Roman" w:cs="Times New Roman"/>
              </w:rPr>
              <w:t>1</w:t>
            </w:r>
            <w:r w:rsidR="004568CA">
              <w:rPr>
                <w:rFonts w:ascii="Times New Roman" w:hAnsi="Times New Roman" w:cs="Times New Roman"/>
              </w:rPr>
              <w:t>1,269</w:t>
            </w:r>
          </w:p>
        </w:tc>
        <w:tc>
          <w:tcPr>
            <w:tcW w:w="630" w:type="dxa"/>
          </w:tcPr>
          <w:p w14:paraId="0BACD7C2" w14:textId="77777777" w:rsidR="00E21BEE" w:rsidRPr="007D0E34" w:rsidRDefault="00E21BEE" w:rsidP="00E21BEE">
            <w:pPr>
              <w:jc w:val="right"/>
              <w:rPr>
                <w:rFonts w:ascii="Times New Roman" w:hAnsi="Times New Roman" w:cs="Times New Roman"/>
              </w:rPr>
            </w:pPr>
          </w:p>
        </w:tc>
        <w:tc>
          <w:tcPr>
            <w:tcW w:w="1021" w:type="dxa"/>
          </w:tcPr>
          <w:p w14:paraId="00DDD92A" w14:textId="2241B732" w:rsidR="00E21BEE" w:rsidRPr="007D0E34" w:rsidRDefault="004568CA" w:rsidP="00E21BEE">
            <w:pPr>
              <w:jc w:val="right"/>
              <w:rPr>
                <w:rFonts w:ascii="Times New Roman" w:hAnsi="Times New Roman" w:cs="Times New Roman"/>
              </w:rPr>
            </w:pPr>
            <w:r>
              <w:rPr>
                <w:rFonts w:ascii="Times New Roman" w:hAnsi="Times New Roman" w:cs="Times New Roman"/>
              </w:rPr>
              <w:t>18,604</w:t>
            </w:r>
          </w:p>
        </w:tc>
      </w:tr>
      <w:tr w:rsidR="00E21BEE" w:rsidRPr="007D0E34" w14:paraId="4BCF2DC3"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682AA5C9" w14:textId="582A4905" w:rsidR="00E21BEE" w:rsidRPr="007D0E34" w:rsidRDefault="00E21BEE" w:rsidP="004568CA">
            <w:pPr>
              <w:rPr>
                <w:rFonts w:ascii="Times New Roman" w:hAnsi="Times New Roman" w:cs="Times New Roman"/>
              </w:rPr>
            </w:pPr>
            <w:r w:rsidRPr="007D0E34">
              <w:rPr>
                <w:rFonts w:ascii="Times New Roman" w:hAnsi="Times New Roman" w:cs="Times New Roman"/>
              </w:rPr>
              <w:t xml:space="preserve">Increase </w:t>
            </w:r>
            <w:r w:rsidR="004568CA">
              <w:rPr>
                <w:rFonts w:ascii="Times New Roman" w:hAnsi="Times New Roman" w:cs="Times New Roman"/>
              </w:rPr>
              <w:t>(Decrease) in P</w:t>
            </w:r>
            <w:r w:rsidRPr="007D0E34">
              <w:rPr>
                <w:rFonts w:ascii="Times New Roman" w:hAnsi="Times New Roman" w:cs="Times New Roman"/>
              </w:rPr>
              <w:t xml:space="preserve">repaid </w:t>
            </w:r>
            <w:r w:rsidR="004568CA">
              <w:rPr>
                <w:rFonts w:ascii="Times New Roman" w:hAnsi="Times New Roman" w:cs="Times New Roman"/>
              </w:rPr>
              <w:t>E</w:t>
            </w:r>
            <w:r w:rsidRPr="007D0E34">
              <w:rPr>
                <w:rFonts w:ascii="Times New Roman" w:hAnsi="Times New Roman" w:cs="Times New Roman"/>
              </w:rPr>
              <w:t>xpenses</w:t>
            </w:r>
          </w:p>
        </w:tc>
        <w:tc>
          <w:tcPr>
            <w:tcW w:w="1080" w:type="dxa"/>
          </w:tcPr>
          <w:p w14:paraId="4726FBEB" w14:textId="275D3B80" w:rsidR="00E21BEE" w:rsidRPr="007D0E34" w:rsidRDefault="004568CA" w:rsidP="004568CA">
            <w:pPr>
              <w:jc w:val="right"/>
              <w:rPr>
                <w:rFonts w:ascii="Times New Roman" w:hAnsi="Times New Roman" w:cs="Times New Roman"/>
              </w:rPr>
            </w:pPr>
            <w:r>
              <w:rPr>
                <w:rFonts w:ascii="Times New Roman" w:hAnsi="Times New Roman" w:cs="Times New Roman"/>
              </w:rPr>
              <w:t>(</w:t>
            </w:r>
            <w:r w:rsidR="0055439E" w:rsidRPr="007D0E34">
              <w:rPr>
                <w:rFonts w:ascii="Times New Roman" w:hAnsi="Times New Roman" w:cs="Times New Roman"/>
              </w:rPr>
              <w:t>6</w:t>
            </w:r>
            <w:r>
              <w:rPr>
                <w:rFonts w:ascii="Times New Roman" w:hAnsi="Times New Roman" w:cs="Times New Roman"/>
              </w:rPr>
              <w:t>50)</w:t>
            </w:r>
          </w:p>
        </w:tc>
        <w:tc>
          <w:tcPr>
            <w:tcW w:w="630" w:type="dxa"/>
          </w:tcPr>
          <w:p w14:paraId="3D9B2F6D" w14:textId="77777777" w:rsidR="00E21BEE" w:rsidRPr="007D0E34" w:rsidRDefault="00E21BEE" w:rsidP="00E21BEE">
            <w:pPr>
              <w:jc w:val="right"/>
              <w:rPr>
                <w:rFonts w:ascii="Times New Roman" w:hAnsi="Times New Roman" w:cs="Times New Roman"/>
              </w:rPr>
            </w:pPr>
          </w:p>
        </w:tc>
        <w:tc>
          <w:tcPr>
            <w:tcW w:w="1021" w:type="dxa"/>
          </w:tcPr>
          <w:p w14:paraId="05774643" w14:textId="41859F6E" w:rsidR="00E21BEE" w:rsidRPr="007D0E34" w:rsidRDefault="004568CA" w:rsidP="00E21BEE">
            <w:pPr>
              <w:jc w:val="right"/>
              <w:rPr>
                <w:rFonts w:ascii="Times New Roman" w:hAnsi="Times New Roman" w:cs="Times New Roman"/>
              </w:rPr>
            </w:pPr>
            <w:r>
              <w:rPr>
                <w:rFonts w:ascii="Times New Roman" w:hAnsi="Times New Roman" w:cs="Times New Roman"/>
              </w:rPr>
              <w:t>628</w:t>
            </w:r>
          </w:p>
        </w:tc>
      </w:tr>
      <w:tr w:rsidR="00E21BEE" w:rsidRPr="007D0E34" w14:paraId="4AF14878"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6C66019B" w14:textId="120B2829" w:rsidR="00E21BEE" w:rsidRPr="007D0E34" w:rsidRDefault="00E21BEE" w:rsidP="004568CA">
            <w:pPr>
              <w:rPr>
                <w:rFonts w:ascii="Times New Roman" w:hAnsi="Times New Roman" w:cs="Times New Roman"/>
              </w:rPr>
            </w:pPr>
            <w:r w:rsidRPr="007D0E34">
              <w:rPr>
                <w:rFonts w:ascii="Times New Roman" w:hAnsi="Times New Roman" w:cs="Times New Roman"/>
              </w:rPr>
              <w:t>Decrease</w:t>
            </w:r>
            <w:r w:rsidR="004568CA">
              <w:rPr>
                <w:rFonts w:ascii="Times New Roman" w:hAnsi="Times New Roman" w:cs="Times New Roman"/>
              </w:rPr>
              <w:t xml:space="preserve"> </w:t>
            </w:r>
            <w:r w:rsidRPr="007D0E34">
              <w:rPr>
                <w:rFonts w:ascii="Times New Roman" w:hAnsi="Times New Roman" w:cs="Times New Roman"/>
              </w:rPr>
              <w:t xml:space="preserve">in </w:t>
            </w:r>
            <w:r w:rsidR="004568CA">
              <w:rPr>
                <w:rFonts w:ascii="Times New Roman" w:hAnsi="Times New Roman" w:cs="Times New Roman"/>
              </w:rPr>
              <w:t>A</w:t>
            </w:r>
            <w:r w:rsidRPr="007D0E34">
              <w:rPr>
                <w:rFonts w:ascii="Times New Roman" w:hAnsi="Times New Roman" w:cs="Times New Roman"/>
              </w:rPr>
              <w:t xml:space="preserve">ccounts </w:t>
            </w:r>
            <w:r w:rsidR="004568CA">
              <w:rPr>
                <w:rFonts w:ascii="Times New Roman" w:hAnsi="Times New Roman" w:cs="Times New Roman"/>
              </w:rPr>
              <w:t>P</w:t>
            </w:r>
            <w:r w:rsidRPr="007D0E34">
              <w:rPr>
                <w:rFonts w:ascii="Times New Roman" w:hAnsi="Times New Roman" w:cs="Times New Roman"/>
              </w:rPr>
              <w:t>ayable</w:t>
            </w:r>
            <w:r w:rsidR="004568CA">
              <w:rPr>
                <w:rFonts w:ascii="Times New Roman" w:hAnsi="Times New Roman" w:cs="Times New Roman"/>
              </w:rPr>
              <w:t xml:space="preserve"> and Accrued Expenses</w:t>
            </w:r>
          </w:p>
        </w:tc>
        <w:tc>
          <w:tcPr>
            <w:tcW w:w="1080" w:type="dxa"/>
          </w:tcPr>
          <w:p w14:paraId="20589617" w14:textId="326CF229" w:rsidR="00E21BEE" w:rsidRPr="007D0E34" w:rsidRDefault="001633CD" w:rsidP="0055439E">
            <w:pPr>
              <w:jc w:val="right"/>
              <w:rPr>
                <w:rFonts w:ascii="Times New Roman" w:hAnsi="Times New Roman" w:cs="Times New Roman"/>
              </w:rPr>
            </w:pPr>
            <w:r w:rsidRPr="007D0E34">
              <w:rPr>
                <w:rFonts w:ascii="Times New Roman" w:hAnsi="Times New Roman" w:cs="Times New Roman"/>
              </w:rPr>
              <w:t>(</w:t>
            </w:r>
            <w:r w:rsidR="004568CA">
              <w:rPr>
                <w:rFonts w:ascii="Times New Roman" w:hAnsi="Times New Roman" w:cs="Times New Roman"/>
              </w:rPr>
              <w:t>3,102</w:t>
            </w:r>
            <w:r w:rsidRPr="007D0E34">
              <w:rPr>
                <w:rFonts w:ascii="Times New Roman" w:hAnsi="Times New Roman" w:cs="Times New Roman"/>
              </w:rPr>
              <w:t>)</w:t>
            </w:r>
          </w:p>
        </w:tc>
        <w:tc>
          <w:tcPr>
            <w:tcW w:w="630" w:type="dxa"/>
          </w:tcPr>
          <w:p w14:paraId="0182BC43" w14:textId="77777777" w:rsidR="00E21BEE" w:rsidRPr="007D0E34" w:rsidRDefault="00E21BEE" w:rsidP="00E21BEE">
            <w:pPr>
              <w:jc w:val="right"/>
              <w:rPr>
                <w:rFonts w:ascii="Times New Roman" w:hAnsi="Times New Roman" w:cs="Times New Roman"/>
              </w:rPr>
            </w:pPr>
          </w:p>
        </w:tc>
        <w:tc>
          <w:tcPr>
            <w:tcW w:w="1021" w:type="dxa"/>
          </w:tcPr>
          <w:p w14:paraId="0F7D09E5" w14:textId="54F55F49" w:rsidR="00E21BEE" w:rsidRPr="007D0E34" w:rsidRDefault="004568CA" w:rsidP="004568CA">
            <w:pPr>
              <w:jc w:val="right"/>
              <w:rPr>
                <w:rFonts w:ascii="Times New Roman" w:hAnsi="Times New Roman" w:cs="Times New Roman"/>
              </w:rPr>
            </w:pPr>
            <w:r>
              <w:rPr>
                <w:rFonts w:ascii="Times New Roman" w:hAnsi="Times New Roman" w:cs="Times New Roman"/>
              </w:rPr>
              <w:t>(786)</w:t>
            </w:r>
          </w:p>
        </w:tc>
      </w:tr>
      <w:tr w:rsidR="00E21BEE" w:rsidRPr="007D0E34" w14:paraId="4BB46D04"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7C8B7439" w14:textId="60DF15FE" w:rsidR="00E21BEE" w:rsidRPr="007D0E34" w:rsidRDefault="004568CA" w:rsidP="00E21BEE">
            <w:pPr>
              <w:rPr>
                <w:rFonts w:ascii="Times New Roman" w:hAnsi="Times New Roman" w:cs="Times New Roman"/>
              </w:rPr>
            </w:pPr>
            <w:r>
              <w:rPr>
                <w:rFonts w:ascii="Times New Roman" w:hAnsi="Times New Roman" w:cs="Times New Roman"/>
              </w:rPr>
              <w:t>Decrease in Accrued Payroll Expenses</w:t>
            </w:r>
          </w:p>
        </w:tc>
        <w:tc>
          <w:tcPr>
            <w:tcW w:w="1080" w:type="dxa"/>
            <w:tcBorders>
              <w:bottom w:val="single" w:sz="4" w:space="0" w:color="auto"/>
            </w:tcBorders>
          </w:tcPr>
          <w:p w14:paraId="0CF6AFD0" w14:textId="630AD925" w:rsidR="00E21BEE" w:rsidRPr="007D0E34" w:rsidRDefault="004568CA" w:rsidP="00E21BEE">
            <w:pPr>
              <w:jc w:val="right"/>
              <w:rPr>
                <w:rFonts w:ascii="Times New Roman" w:hAnsi="Times New Roman" w:cs="Times New Roman"/>
              </w:rPr>
            </w:pPr>
            <w:r>
              <w:rPr>
                <w:rFonts w:ascii="Times New Roman" w:hAnsi="Times New Roman" w:cs="Times New Roman"/>
              </w:rPr>
              <w:t>(4,819</w:t>
            </w:r>
            <w:r w:rsidR="0055439E" w:rsidRPr="007D0E34">
              <w:rPr>
                <w:rFonts w:ascii="Times New Roman" w:hAnsi="Times New Roman" w:cs="Times New Roman"/>
              </w:rPr>
              <w:t>)</w:t>
            </w:r>
          </w:p>
        </w:tc>
        <w:tc>
          <w:tcPr>
            <w:tcW w:w="630" w:type="dxa"/>
          </w:tcPr>
          <w:p w14:paraId="6EC387C4" w14:textId="77777777" w:rsidR="00E21BEE" w:rsidRPr="007D0E34" w:rsidRDefault="00E21BEE" w:rsidP="00E21BEE">
            <w:pPr>
              <w:jc w:val="right"/>
              <w:rPr>
                <w:rFonts w:ascii="Times New Roman" w:hAnsi="Times New Roman" w:cs="Times New Roman"/>
              </w:rPr>
            </w:pPr>
          </w:p>
        </w:tc>
        <w:tc>
          <w:tcPr>
            <w:tcW w:w="1021" w:type="dxa"/>
            <w:tcBorders>
              <w:bottom w:val="single" w:sz="4" w:space="0" w:color="auto"/>
            </w:tcBorders>
          </w:tcPr>
          <w:p w14:paraId="5E3C55CC" w14:textId="40453475" w:rsidR="00E21BEE" w:rsidRPr="007D0E34" w:rsidRDefault="004568CA" w:rsidP="00E21BEE">
            <w:pPr>
              <w:jc w:val="right"/>
              <w:rPr>
                <w:rFonts w:ascii="Times New Roman" w:hAnsi="Times New Roman" w:cs="Times New Roman"/>
              </w:rPr>
            </w:pPr>
            <w:r>
              <w:rPr>
                <w:rFonts w:ascii="Times New Roman" w:hAnsi="Times New Roman" w:cs="Times New Roman"/>
              </w:rPr>
              <w:t>(14,130</w:t>
            </w:r>
            <w:r w:rsidR="0055439E" w:rsidRPr="007D0E34">
              <w:rPr>
                <w:rFonts w:ascii="Times New Roman" w:hAnsi="Times New Roman" w:cs="Times New Roman"/>
              </w:rPr>
              <w:t>)</w:t>
            </w:r>
          </w:p>
        </w:tc>
      </w:tr>
      <w:tr w:rsidR="00E21BEE" w:rsidRPr="007D0E34" w14:paraId="14D496B3"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6A831607" w14:textId="4412DD81" w:rsidR="00E21BEE" w:rsidRPr="007D0E34" w:rsidRDefault="00FC376E" w:rsidP="004568CA">
            <w:pPr>
              <w:rPr>
                <w:rFonts w:ascii="Times New Roman" w:hAnsi="Times New Roman" w:cs="Times New Roman"/>
              </w:rPr>
            </w:pPr>
            <w:r>
              <w:rPr>
                <w:rFonts w:ascii="Times New Roman" w:hAnsi="Times New Roman" w:cs="Times New Roman"/>
              </w:rPr>
              <w:t xml:space="preserve">    </w:t>
            </w:r>
            <w:r w:rsidR="004568CA">
              <w:rPr>
                <w:rFonts w:ascii="Times New Roman" w:hAnsi="Times New Roman" w:cs="Times New Roman"/>
              </w:rPr>
              <w:t>Net Cash Provided By Operating Activities</w:t>
            </w:r>
          </w:p>
        </w:tc>
        <w:tc>
          <w:tcPr>
            <w:tcW w:w="1080" w:type="dxa"/>
            <w:tcBorders>
              <w:top w:val="single" w:sz="4" w:space="0" w:color="auto"/>
              <w:bottom w:val="double" w:sz="4" w:space="0" w:color="auto"/>
            </w:tcBorders>
          </w:tcPr>
          <w:p w14:paraId="41F109C5" w14:textId="7A4744AA" w:rsidR="00E21BEE" w:rsidRPr="007D0E34" w:rsidRDefault="001633CD" w:rsidP="0055439E">
            <w:pPr>
              <w:jc w:val="right"/>
              <w:rPr>
                <w:rFonts w:ascii="Times New Roman" w:hAnsi="Times New Roman" w:cs="Times New Roman"/>
              </w:rPr>
            </w:pPr>
            <w:r w:rsidRPr="007D0E34">
              <w:rPr>
                <w:rFonts w:ascii="Times New Roman" w:hAnsi="Times New Roman" w:cs="Times New Roman"/>
              </w:rPr>
              <w:t>$</w:t>
            </w:r>
            <w:r w:rsidR="004568CA">
              <w:rPr>
                <w:rFonts w:ascii="Times New Roman" w:hAnsi="Times New Roman" w:cs="Times New Roman"/>
              </w:rPr>
              <w:t>(34,307</w:t>
            </w:r>
            <w:r w:rsidR="0055439E" w:rsidRPr="007D0E34">
              <w:rPr>
                <w:rFonts w:ascii="Times New Roman" w:hAnsi="Times New Roman" w:cs="Times New Roman"/>
              </w:rPr>
              <w:t>)</w:t>
            </w:r>
          </w:p>
        </w:tc>
        <w:tc>
          <w:tcPr>
            <w:tcW w:w="630" w:type="dxa"/>
          </w:tcPr>
          <w:p w14:paraId="5710B4BD" w14:textId="77777777" w:rsidR="00E21BEE" w:rsidRPr="007D0E34" w:rsidRDefault="00E21BEE" w:rsidP="00E21BEE">
            <w:pPr>
              <w:jc w:val="right"/>
              <w:rPr>
                <w:rFonts w:ascii="Times New Roman" w:hAnsi="Times New Roman" w:cs="Times New Roman"/>
              </w:rPr>
            </w:pPr>
          </w:p>
        </w:tc>
        <w:tc>
          <w:tcPr>
            <w:tcW w:w="1021" w:type="dxa"/>
            <w:tcBorders>
              <w:top w:val="single" w:sz="4" w:space="0" w:color="auto"/>
              <w:bottom w:val="double" w:sz="4" w:space="0" w:color="auto"/>
            </w:tcBorders>
          </w:tcPr>
          <w:p w14:paraId="36F29F43" w14:textId="741F0339" w:rsidR="00E21BEE" w:rsidRPr="007D0E34" w:rsidRDefault="00E21BEE" w:rsidP="0055439E">
            <w:pPr>
              <w:jc w:val="right"/>
              <w:rPr>
                <w:rFonts w:ascii="Times New Roman" w:hAnsi="Times New Roman" w:cs="Times New Roman"/>
              </w:rPr>
            </w:pPr>
            <w:r w:rsidRPr="007D0E34">
              <w:rPr>
                <w:rFonts w:ascii="Times New Roman" w:hAnsi="Times New Roman" w:cs="Times New Roman"/>
              </w:rPr>
              <w:t>$</w:t>
            </w:r>
            <w:r w:rsidR="004568CA">
              <w:rPr>
                <w:rFonts w:ascii="Times New Roman" w:hAnsi="Times New Roman" w:cs="Times New Roman"/>
              </w:rPr>
              <w:t>(43,512)</w:t>
            </w:r>
          </w:p>
        </w:tc>
      </w:tr>
    </w:tbl>
    <w:p w14:paraId="6A532F80" w14:textId="45F143B2" w:rsidR="00502667" w:rsidRPr="007D0E34" w:rsidRDefault="008A6DF2">
      <w:pPr>
        <w:pStyle w:val="Heading1"/>
        <w:pageBreakBefore w:val="0"/>
        <w:spacing w:before="960"/>
        <w:rPr>
          <w:rFonts w:ascii="Times New Roman" w:hAnsi="Times New Roman" w:cs="Times New Roman"/>
        </w:rPr>
      </w:pPr>
      <w:bookmarkStart w:id="6" w:name="_Toc150848972"/>
      <w:r w:rsidRPr="007D0E34">
        <w:rPr>
          <w:rFonts w:ascii="Times New Roman" w:hAnsi="Times New Roman" w:cs="Times New Roman"/>
        </w:rPr>
        <w:t>Company Information</w:t>
      </w:r>
      <w:bookmarkEnd w:id="6"/>
    </w:p>
    <w:p w14:paraId="14523DA9" w14:textId="37168087" w:rsidR="00502667" w:rsidRPr="007D0E34" w:rsidRDefault="00B25A67">
      <w:pPr>
        <w:pStyle w:val="CompanyInfo"/>
        <w:rPr>
          <w:rFonts w:ascii="Times New Roman" w:hAnsi="Times New Roman" w:cs="Times New Roman"/>
        </w:rPr>
      </w:pPr>
      <w:r w:rsidRPr="007D0E34">
        <w:rPr>
          <w:rFonts w:ascii="Times New Roman" w:hAnsi="Times New Roman" w:cs="Times New Roman"/>
        </w:rPr>
        <w:t>Lehigh Valley Families Together Inc.</w:t>
      </w:r>
    </w:p>
    <w:p w14:paraId="32142F0C" w14:textId="4E411368" w:rsidR="00502667" w:rsidRPr="007D0E34" w:rsidRDefault="00B25A67">
      <w:pPr>
        <w:pStyle w:val="CompanyInfo"/>
        <w:rPr>
          <w:rFonts w:ascii="Times New Roman" w:hAnsi="Times New Roman" w:cs="Times New Roman"/>
        </w:rPr>
      </w:pPr>
      <w:r w:rsidRPr="007D0E34">
        <w:rPr>
          <w:rFonts w:ascii="Times New Roman" w:hAnsi="Times New Roman" w:cs="Times New Roman"/>
        </w:rPr>
        <w:t>928 Union Boulevard First Floor</w:t>
      </w:r>
    </w:p>
    <w:p w14:paraId="0C26F992" w14:textId="630133DB" w:rsidR="00B25A67" w:rsidRPr="007D0E34" w:rsidRDefault="00B25A67">
      <w:pPr>
        <w:pStyle w:val="CompanyInfo"/>
        <w:rPr>
          <w:rFonts w:ascii="Times New Roman" w:hAnsi="Times New Roman" w:cs="Times New Roman"/>
        </w:rPr>
      </w:pPr>
      <w:r w:rsidRPr="007D0E34">
        <w:rPr>
          <w:rFonts w:ascii="Times New Roman" w:hAnsi="Times New Roman" w:cs="Times New Roman"/>
        </w:rPr>
        <w:t>Allentown, PA 18109</w:t>
      </w:r>
    </w:p>
    <w:p w14:paraId="4B5DB11B" w14:textId="347759B9" w:rsidR="00502667" w:rsidRPr="007D0E34" w:rsidRDefault="008A6DF2">
      <w:pPr>
        <w:pStyle w:val="CompanyInfo"/>
        <w:rPr>
          <w:rFonts w:ascii="Times New Roman" w:hAnsi="Times New Roman" w:cs="Times New Roman"/>
        </w:rPr>
      </w:pPr>
      <w:r w:rsidRPr="007D0E34">
        <w:rPr>
          <w:rStyle w:val="Strong"/>
          <w:rFonts w:ascii="Times New Roman" w:hAnsi="Times New Roman" w:cs="Times New Roman"/>
        </w:rPr>
        <w:t>Tel</w:t>
      </w:r>
      <w:r w:rsidR="002A4D51">
        <w:rPr>
          <w:rStyle w:val="Strong"/>
          <w:rFonts w:ascii="Times New Roman" w:hAnsi="Times New Roman" w:cs="Times New Roman"/>
        </w:rPr>
        <w:t>ephone:</w:t>
      </w:r>
      <w:r w:rsidRPr="007D0E34">
        <w:rPr>
          <w:rStyle w:val="Strong"/>
          <w:rFonts w:ascii="Times New Roman" w:hAnsi="Times New Roman" w:cs="Times New Roman"/>
        </w:rPr>
        <w:t xml:space="preserve"> </w:t>
      </w:r>
      <w:r w:rsidR="00B25A67" w:rsidRPr="007D0E34">
        <w:rPr>
          <w:rFonts w:ascii="Times New Roman" w:hAnsi="Times New Roman" w:cs="Times New Roman"/>
        </w:rPr>
        <w:t>610.432.9420</w:t>
      </w:r>
    </w:p>
    <w:p w14:paraId="4FBA2E0A" w14:textId="6C4D41C9" w:rsidR="009C0660" w:rsidRPr="007D0E34" w:rsidRDefault="008A6DF2">
      <w:pPr>
        <w:pStyle w:val="CompanyInfo"/>
        <w:rPr>
          <w:rFonts w:ascii="Times New Roman" w:hAnsi="Times New Roman" w:cs="Times New Roman"/>
        </w:rPr>
      </w:pPr>
      <w:r w:rsidRPr="007D0E34">
        <w:rPr>
          <w:rStyle w:val="Strong"/>
          <w:rFonts w:ascii="Times New Roman" w:hAnsi="Times New Roman" w:cs="Times New Roman"/>
        </w:rPr>
        <w:t>Fax</w:t>
      </w:r>
      <w:r w:rsidR="002A4D51">
        <w:rPr>
          <w:rStyle w:val="Strong"/>
          <w:rFonts w:ascii="Times New Roman" w:hAnsi="Times New Roman" w:cs="Times New Roman"/>
        </w:rPr>
        <w:t>:</w:t>
      </w:r>
      <w:r w:rsidRPr="007D0E34">
        <w:rPr>
          <w:rFonts w:ascii="Times New Roman" w:hAnsi="Times New Roman" w:cs="Times New Roman"/>
        </w:rPr>
        <w:t xml:space="preserve"> </w:t>
      </w:r>
      <w:r w:rsidR="00B25A67" w:rsidRPr="007D0E34">
        <w:rPr>
          <w:rFonts w:ascii="Times New Roman" w:hAnsi="Times New Roman" w:cs="Times New Roman"/>
        </w:rPr>
        <w:t>610.432.9423</w:t>
      </w:r>
    </w:p>
    <w:p w14:paraId="2C88DBB3" w14:textId="1F2112FE" w:rsidR="00502667" w:rsidRPr="007D0E34" w:rsidRDefault="00D96798" w:rsidP="009C0660">
      <w:pPr>
        <w:pStyle w:val="CompanyInfo"/>
        <w:rPr>
          <w:rFonts w:ascii="Times New Roman" w:hAnsi="Times New Roman" w:cs="Times New Roman"/>
        </w:rPr>
      </w:pPr>
      <w:hyperlink r:id="rId15" w:history="1">
        <w:r w:rsidR="00B25A67" w:rsidRPr="007D0E34">
          <w:rPr>
            <w:rStyle w:val="Hyperlink"/>
            <w:rFonts w:ascii="Times New Roman" w:hAnsi="Times New Roman" w:cs="Times New Roman"/>
          </w:rPr>
          <w:t>www.lvfamiliestogether.org</w:t>
        </w:r>
      </w:hyperlink>
    </w:p>
    <w:sectPr w:rsidR="00502667" w:rsidRPr="007D0E34" w:rsidSect="00D96798">
      <w:headerReference w:type="default" r:id="rId16"/>
      <w:footerReference w:type="default" r:id="rId17"/>
      <w:pgSz w:w="12240" w:h="15840" w:code="1"/>
      <w:pgMar w:top="144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8A74" w14:textId="77777777" w:rsidR="00325512" w:rsidRDefault="00325512">
      <w:pPr>
        <w:spacing w:after="0" w:line="240" w:lineRule="auto"/>
      </w:pPr>
      <w:r>
        <w:separator/>
      </w:r>
    </w:p>
  </w:endnote>
  <w:endnote w:type="continuationSeparator" w:id="0">
    <w:p w14:paraId="1E2B8EEF" w14:textId="77777777" w:rsidR="00325512" w:rsidRDefault="00325512">
      <w:pPr>
        <w:spacing w:after="0" w:line="240" w:lineRule="auto"/>
      </w:pPr>
      <w:r>
        <w:continuationSeparator/>
      </w:r>
    </w:p>
  </w:endnote>
  <w:endnote w:type="continuationNotice" w:id="1">
    <w:p w14:paraId="7CA8C77D" w14:textId="77777777" w:rsidR="00325512" w:rsidRDefault="003255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9DF1" w14:textId="53B94223" w:rsidR="00D96798" w:rsidRDefault="00D96798">
    <w:pPr>
      <w:pStyle w:val="Footer"/>
    </w:pPr>
    <w:r>
      <w:t xml:space="preserve">Page </w:t>
    </w:r>
    <w:r>
      <w:fldChar w:fldCharType="begin"/>
    </w:r>
    <w:r>
      <w:instrText xml:space="preserve"> page </w:instrText>
    </w:r>
    <w:r>
      <w:fldChar w:fldCharType="separate"/>
    </w:r>
    <w:r w:rsidR="000F55A3">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54D0" w14:textId="77777777" w:rsidR="00325512" w:rsidRDefault="00325512">
      <w:pPr>
        <w:spacing w:after="0" w:line="240" w:lineRule="auto"/>
      </w:pPr>
      <w:r>
        <w:separator/>
      </w:r>
    </w:p>
  </w:footnote>
  <w:footnote w:type="continuationSeparator" w:id="0">
    <w:p w14:paraId="6BE22637" w14:textId="77777777" w:rsidR="00325512" w:rsidRDefault="00325512">
      <w:pPr>
        <w:spacing w:after="0" w:line="240" w:lineRule="auto"/>
      </w:pPr>
      <w:r>
        <w:continuationSeparator/>
      </w:r>
    </w:p>
  </w:footnote>
  <w:footnote w:type="continuationNotice" w:id="1">
    <w:p w14:paraId="1E2A1269" w14:textId="77777777" w:rsidR="00325512" w:rsidRDefault="00325512">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B1A5" w14:textId="77777777" w:rsidR="00D96798" w:rsidRDefault="00D96798">
    <w:pPr>
      <w:pStyle w:val="HeaderShaded"/>
    </w:pPr>
    <w:r>
      <w:t>Table of Contents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6CB7" w14:textId="02282D82" w:rsidR="00D96798" w:rsidRPr="007B2178" w:rsidRDefault="00D96798" w:rsidP="007B21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A66AC"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391DDE"/>
    <w:multiLevelType w:val="hybridMultilevel"/>
    <w:tmpl w:val="FC1A3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164502"/>
    <w:multiLevelType w:val="hybridMultilevel"/>
    <w:tmpl w:val="3C260D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4A5F8C"/>
    <w:multiLevelType w:val="hybridMultilevel"/>
    <w:tmpl w:val="6D3C0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15:restartNumberingAfterBreak="0">
    <w:nsid w:val="4DD526E9"/>
    <w:multiLevelType w:val="hybridMultilevel"/>
    <w:tmpl w:val="C09473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5263A"/>
    <w:multiLevelType w:val="hybridMultilevel"/>
    <w:tmpl w:val="7C3CA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5B6DD6"/>
    <w:multiLevelType w:val="hybridMultilevel"/>
    <w:tmpl w:val="18B65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D75D4"/>
    <w:multiLevelType w:val="hybridMultilevel"/>
    <w:tmpl w:val="15500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53818"/>
    <w:multiLevelType w:val="hybridMultilevel"/>
    <w:tmpl w:val="64209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0014C"/>
    <w:multiLevelType w:val="hybridMultilevel"/>
    <w:tmpl w:val="F4586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20"/>
  </w:num>
  <w:num w:numId="17">
    <w:abstractNumId w:val="11"/>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4"/>
  </w:num>
  <w:num w:numId="25">
    <w:abstractNumId w:val="18"/>
  </w:num>
  <w:num w:numId="26">
    <w:abstractNumId w:val="12"/>
  </w:num>
  <w:num w:numId="27">
    <w:abstractNumId w:val="21"/>
  </w:num>
  <w:num w:numId="28">
    <w:abstractNumId w:val="19"/>
  </w:num>
  <w:num w:numId="29">
    <w:abstractNumId w:val="23"/>
  </w:num>
  <w:num w:numId="30">
    <w:abstractNumId w:val="15"/>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NDEwMLc0MjSzNLJQ0lEKTi0uzszPAykwNKgFAAd6w2YtAAAA"/>
  </w:docVars>
  <w:rsids>
    <w:rsidRoot w:val="009E2AFD"/>
    <w:rsid w:val="000065E3"/>
    <w:rsid w:val="0002405B"/>
    <w:rsid w:val="0002419E"/>
    <w:rsid w:val="00042DEC"/>
    <w:rsid w:val="00052B57"/>
    <w:rsid w:val="0006025F"/>
    <w:rsid w:val="000619D3"/>
    <w:rsid w:val="00065333"/>
    <w:rsid w:val="00070A82"/>
    <w:rsid w:val="0008048B"/>
    <w:rsid w:val="00082B13"/>
    <w:rsid w:val="00085AB6"/>
    <w:rsid w:val="0008604F"/>
    <w:rsid w:val="000A0EBE"/>
    <w:rsid w:val="000B160F"/>
    <w:rsid w:val="000B3123"/>
    <w:rsid w:val="000B417E"/>
    <w:rsid w:val="000C1C49"/>
    <w:rsid w:val="000E361E"/>
    <w:rsid w:val="000F40AE"/>
    <w:rsid w:val="000F4C17"/>
    <w:rsid w:val="000F55A3"/>
    <w:rsid w:val="00110CA5"/>
    <w:rsid w:val="00111443"/>
    <w:rsid w:val="00112018"/>
    <w:rsid w:val="00112B8D"/>
    <w:rsid w:val="00113168"/>
    <w:rsid w:val="001164F1"/>
    <w:rsid w:val="00120447"/>
    <w:rsid w:val="00126060"/>
    <w:rsid w:val="001439C7"/>
    <w:rsid w:val="00151E83"/>
    <w:rsid w:val="001521E3"/>
    <w:rsid w:val="0015318B"/>
    <w:rsid w:val="001633CD"/>
    <w:rsid w:val="00173C10"/>
    <w:rsid w:val="00186E1B"/>
    <w:rsid w:val="001931B9"/>
    <w:rsid w:val="00194764"/>
    <w:rsid w:val="00194DE2"/>
    <w:rsid w:val="001A66B0"/>
    <w:rsid w:val="001B03F9"/>
    <w:rsid w:val="001B1A10"/>
    <w:rsid w:val="001B573C"/>
    <w:rsid w:val="001B6CD8"/>
    <w:rsid w:val="001B7B6B"/>
    <w:rsid w:val="001C6B4E"/>
    <w:rsid w:val="001E5B53"/>
    <w:rsid w:val="00200D41"/>
    <w:rsid w:val="00204E30"/>
    <w:rsid w:val="00255873"/>
    <w:rsid w:val="00260772"/>
    <w:rsid w:val="00264891"/>
    <w:rsid w:val="00266773"/>
    <w:rsid w:val="00270BDA"/>
    <w:rsid w:val="0027149D"/>
    <w:rsid w:val="002766BD"/>
    <w:rsid w:val="00277971"/>
    <w:rsid w:val="002857F9"/>
    <w:rsid w:val="002879D2"/>
    <w:rsid w:val="002A2910"/>
    <w:rsid w:val="002A4D51"/>
    <w:rsid w:val="002A7620"/>
    <w:rsid w:val="002B2ECC"/>
    <w:rsid w:val="002B627E"/>
    <w:rsid w:val="002C7D3A"/>
    <w:rsid w:val="002E3ADE"/>
    <w:rsid w:val="002E404A"/>
    <w:rsid w:val="002E686C"/>
    <w:rsid w:val="002F6E10"/>
    <w:rsid w:val="003016C2"/>
    <w:rsid w:val="00301D6B"/>
    <w:rsid w:val="0030275B"/>
    <w:rsid w:val="00303488"/>
    <w:rsid w:val="0031672F"/>
    <w:rsid w:val="0031688B"/>
    <w:rsid w:val="00322DF3"/>
    <w:rsid w:val="00325512"/>
    <w:rsid w:val="00326517"/>
    <w:rsid w:val="003306F2"/>
    <w:rsid w:val="003452E7"/>
    <w:rsid w:val="00345BF4"/>
    <w:rsid w:val="003460C2"/>
    <w:rsid w:val="00354166"/>
    <w:rsid w:val="003557C0"/>
    <w:rsid w:val="00364D64"/>
    <w:rsid w:val="003722A6"/>
    <w:rsid w:val="00377FA2"/>
    <w:rsid w:val="003823AC"/>
    <w:rsid w:val="003832C0"/>
    <w:rsid w:val="0039169C"/>
    <w:rsid w:val="003935B1"/>
    <w:rsid w:val="003A588C"/>
    <w:rsid w:val="003C1C77"/>
    <w:rsid w:val="003D5A73"/>
    <w:rsid w:val="003F117A"/>
    <w:rsid w:val="00406FEC"/>
    <w:rsid w:val="00410C55"/>
    <w:rsid w:val="004110FB"/>
    <w:rsid w:val="00415B16"/>
    <w:rsid w:val="004202AD"/>
    <w:rsid w:val="0042373E"/>
    <w:rsid w:val="00424374"/>
    <w:rsid w:val="00426F2A"/>
    <w:rsid w:val="004324F3"/>
    <w:rsid w:val="00435100"/>
    <w:rsid w:val="0044152E"/>
    <w:rsid w:val="00442613"/>
    <w:rsid w:val="00444BCA"/>
    <w:rsid w:val="0044618F"/>
    <w:rsid w:val="004464DD"/>
    <w:rsid w:val="00447091"/>
    <w:rsid w:val="004568CA"/>
    <w:rsid w:val="00460791"/>
    <w:rsid w:val="004614D2"/>
    <w:rsid w:val="00464567"/>
    <w:rsid w:val="00472F75"/>
    <w:rsid w:val="004A1461"/>
    <w:rsid w:val="004A1478"/>
    <w:rsid w:val="004A5B76"/>
    <w:rsid w:val="004B091D"/>
    <w:rsid w:val="004B09A5"/>
    <w:rsid w:val="004B12B2"/>
    <w:rsid w:val="004B2D2A"/>
    <w:rsid w:val="004B660E"/>
    <w:rsid w:val="004C04A5"/>
    <w:rsid w:val="004C2117"/>
    <w:rsid w:val="004C3826"/>
    <w:rsid w:val="004D013D"/>
    <w:rsid w:val="004D04CB"/>
    <w:rsid w:val="004D130E"/>
    <w:rsid w:val="004D379D"/>
    <w:rsid w:val="004D4BA5"/>
    <w:rsid w:val="004F3383"/>
    <w:rsid w:val="00502667"/>
    <w:rsid w:val="005078B4"/>
    <w:rsid w:val="005106D5"/>
    <w:rsid w:val="00521D23"/>
    <w:rsid w:val="00530EA1"/>
    <w:rsid w:val="00535DA7"/>
    <w:rsid w:val="00537367"/>
    <w:rsid w:val="005446E3"/>
    <w:rsid w:val="0055439E"/>
    <w:rsid w:val="00557D9C"/>
    <w:rsid w:val="00560F5E"/>
    <w:rsid w:val="005707E7"/>
    <w:rsid w:val="00576E04"/>
    <w:rsid w:val="00577A06"/>
    <w:rsid w:val="00582E92"/>
    <w:rsid w:val="00590E57"/>
    <w:rsid w:val="00593774"/>
    <w:rsid w:val="00596784"/>
    <w:rsid w:val="005A0432"/>
    <w:rsid w:val="005A0535"/>
    <w:rsid w:val="005A61D8"/>
    <w:rsid w:val="005C0C90"/>
    <w:rsid w:val="005C4344"/>
    <w:rsid w:val="005C54AE"/>
    <w:rsid w:val="005D27CD"/>
    <w:rsid w:val="005D6AC1"/>
    <w:rsid w:val="005E11C4"/>
    <w:rsid w:val="005E3073"/>
    <w:rsid w:val="005F4944"/>
    <w:rsid w:val="00600365"/>
    <w:rsid w:val="00602A03"/>
    <w:rsid w:val="00605FDF"/>
    <w:rsid w:val="006129EC"/>
    <w:rsid w:val="00617B20"/>
    <w:rsid w:val="00621FD5"/>
    <w:rsid w:val="00624EAF"/>
    <w:rsid w:val="00626FD5"/>
    <w:rsid w:val="00634A4B"/>
    <w:rsid w:val="006376F8"/>
    <w:rsid w:val="00643B91"/>
    <w:rsid w:val="00655265"/>
    <w:rsid w:val="00665C89"/>
    <w:rsid w:val="00667F04"/>
    <w:rsid w:val="00673689"/>
    <w:rsid w:val="00684228"/>
    <w:rsid w:val="006A3C5B"/>
    <w:rsid w:val="006A5623"/>
    <w:rsid w:val="006B250D"/>
    <w:rsid w:val="006B4F2A"/>
    <w:rsid w:val="006C6606"/>
    <w:rsid w:val="006D3D31"/>
    <w:rsid w:val="006D6E58"/>
    <w:rsid w:val="006E0F44"/>
    <w:rsid w:val="006E1E06"/>
    <w:rsid w:val="006E4FB7"/>
    <w:rsid w:val="006E7725"/>
    <w:rsid w:val="006F1D5E"/>
    <w:rsid w:val="00714E42"/>
    <w:rsid w:val="00715961"/>
    <w:rsid w:val="0071784F"/>
    <w:rsid w:val="007210BF"/>
    <w:rsid w:val="00725183"/>
    <w:rsid w:val="007410B2"/>
    <w:rsid w:val="00741AE5"/>
    <w:rsid w:val="0075376F"/>
    <w:rsid w:val="00761519"/>
    <w:rsid w:val="00766803"/>
    <w:rsid w:val="00776173"/>
    <w:rsid w:val="00792FFD"/>
    <w:rsid w:val="007B011D"/>
    <w:rsid w:val="007B210E"/>
    <w:rsid w:val="007B2178"/>
    <w:rsid w:val="007C1A25"/>
    <w:rsid w:val="007C2A76"/>
    <w:rsid w:val="007D0E34"/>
    <w:rsid w:val="0080301A"/>
    <w:rsid w:val="008050A0"/>
    <w:rsid w:val="0080620B"/>
    <w:rsid w:val="008076A1"/>
    <w:rsid w:val="00815E94"/>
    <w:rsid w:val="00827E8F"/>
    <w:rsid w:val="008321AA"/>
    <w:rsid w:val="008419DD"/>
    <w:rsid w:val="00854A19"/>
    <w:rsid w:val="0085550C"/>
    <w:rsid w:val="00855AF8"/>
    <w:rsid w:val="00856EBF"/>
    <w:rsid w:val="008840FA"/>
    <w:rsid w:val="008850E9"/>
    <w:rsid w:val="0088642E"/>
    <w:rsid w:val="008966DA"/>
    <w:rsid w:val="00897718"/>
    <w:rsid w:val="008A47DA"/>
    <w:rsid w:val="008A4925"/>
    <w:rsid w:val="008A6DF2"/>
    <w:rsid w:val="008B7BB3"/>
    <w:rsid w:val="008B7D67"/>
    <w:rsid w:val="008C1789"/>
    <w:rsid w:val="008D2ED1"/>
    <w:rsid w:val="008D5ABD"/>
    <w:rsid w:val="008F6179"/>
    <w:rsid w:val="00900BC0"/>
    <w:rsid w:val="009070CE"/>
    <w:rsid w:val="00912006"/>
    <w:rsid w:val="0091711D"/>
    <w:rsid w:val="0092294F"/>
    <w:rsid w:val="009369F7"/>
    <w:rsid w:val="00940483"/>
    <w:rsid w:val="00970B66"/>
    <w:rsid w:val="0097301F"/>
    <w:rsid w:val="00973885"/>
    <w:rsid w:val="0098273C"/>
    <w:rsid w:val="00994925"/>
    <w:rsid w:val="00996870"/>
    <w:rsid w:val="009A4AD4"/>
    <w:rsid w:val="009B08DC"/>
    <w:rsid w:val="009C0660"/>
    <w:rsid w:val="009C559F"/>
    <w:rsid w:val="009D56F2"/>
    <w:rsid w:val="009E2AFD"/>
    <w:rsid w:val="00A02932"/>
    <w:rsid w:val="00A04F1C"/>
    <w:rsid w:val="00A14A85"/>
    <w:rsid w:val="00A14EE6"/>
    <w:rsid w:val="00A156AD"/>
    <w:rsid w:val="00A23DC9"/>
    <w:rsid w:val="00A31DA2"/>
    <w:rsid w:val="00A342A8"/>
    <w:rsid w:val="00A4233A"/>
    <w:rsid w:val="00A46B70"/>
    <w:rsid w:val="00A51FB1"/>
    <w:rsid w:val="00A53357"/>
    <w:rsid w:val="00A5646A"/>
    <w:rsid w:val="00A56CB2"/>
    <w:rsid w:val="00A67490"/>
    <w:rsid w:val="00A71781"/>
    <w:rsid w:val="00A71B7D"/>
    <w:rsid w:val="00A81B0E"/>
    <w:rsid w:val="00A86111"/>
    <w:rsid w:val="00A91370"/>
    <w:rsid w:val="00A92E12"/>
    <w:rsid w:val="00AA7234"/>
    <w:rsid w:val="00AB4E49"/>
    <w:rsid w:val="00AC257A"/>
    <w:rsid w:val="00AD08FD"/>
    <w:rsid w:val="00AE18CD"/>
    <w:rsid w:val="00AE3143"/>
    <w:rsid w:val="00AE5647"/>
    <w:rsid w:val="00AF48E3"/>
    <w:rsid w:val="00AF65AE"/>
    <w:rsid w:val="00AF6E85"/>
    <w:rsid w:val="00B03E8B"/>
    <w:rsid w:val="00B123B0"/>
    <w:rsid w:val="00B14F1D"/>
    <w:rsid w:val="00B17883"/>
    <w:rsid w:val="00B202D6"/>
    <w:rsid w:val="00B237F2"/>
    <w:rsid w:val="00B25A67"/>
    <w:rsid w:val="00B271C8"/>
    <w:rsid w:val="00B32400"/>
    <w:rsid w:val="00B4063B"/>
    <w:rsid w:val="00B4339E"/>
    <w:rsid w:val="00B439C6"/>
    <w:rsid w:val="00B478B6"/>
    <w:rsid w:val="00B63892"/>
    <w:rsid w:val="00B738FF"/>
    <w:rsid w:val="00B8530E"/>
    <w:rsid w:val="00B85948"/>
    <w:rsid w:val="00B9782A"/>
    <w:rsid w:val="00BA4322"/>
    <w:rsid w:val="00BA7AC8"/>
    <w:rsid w:val="00BB0DE6"/>
    <w:rsid w:val="00BC4C08"/>
    <w:rsid w:val="00BD30B8"/>
    <w:rsid w:val="00BE3CD3"/>
    <w:rsid w:val="00BE71E9"/>
    <w:rsid w:val="00C04558"/>
    <w:rsid w:val="00C21A99"/>
    <w:rsid w:val="00C33CBA"/>
    <w:rsid w:val="00C342E2"/>
    <w:rsid w:val="00C40988"/>
    <w:rsid w:val="00C71886"/>
    <w:rsid w:val="00C72248"/>
    <w:rsid w:val="00C832F8"/>
    <w:rsid w:val="00C845E8"/>
    <w:rsid w:val="00C92624"/>
    <w:rsid w:val="00C93B25"/>
    <w:rsid w:val="00CA0103"/>
    <w:rsid w:val="00CA4CFF"/>
    <w:rsid w:val="00CB3F4F"/>
    <w:rsid w:val="00CC3451"/>
    <w:rsid w:val="00CD01AF"/>
    <w:rsid w:val="00CD246F"/>
    <w:rsid w:val="00CD3111"/>
    <w:rsid w:val="00CD3888"/>
    <w:rsid w:val="00CD4995"/>
    <w:rsid w:val="00CE7F15"/>
    <w:rsid w:val="00CF21A9"/>
    <w:rsid w:val="00D03830"/>
    <w:rsid w:val="00D157A8"/>
    <w:rsid w:val="00D17722"/>
    <w:rsid w:val="00D20D1A"/>
    <w:rsid w:val="00D239A2"/>
    <w:rsid w:val="00D24C32"/>
    <w:rsid w:val="00D307A2"/>
    <w:rsid w:val="00D32062"/>
    <w:rsid w:val="00D40AB0"/>
    <w:rsid w:val="00D428A8"/>
    <w:rsid w:val="00D52AF7"/>
    <w:rsid w:val="00D57A88"/>
    <w:rsid w:val="00D638A3"/>
    <w:rsid w:val="00D67056"/>
    <w:rsid w:val="00D72C0B"/>
    <w:rsid w:val="00D761D8"/>
    <w:rsid w:val="00D7640D"/>
    <w:rsid w:val="00D765E9"/>
    <w:rsid w:val="00D80889"/>
    <w:rsid w:val="00D80EFC"/>
    <w:rsid w:val="00D830FE"/>
    <w:rsid w:val="00D91FF8"/>
    <w:rsid w:val="00D93B03"/>
    <w:rsid w:val="00D96798"/>
    <w:rsid w:val="00DA0BE2"/>
    <w:rsid w:val="00DA7ECE"/>
    <w:rsid w:val="00DB7A01"/>
    <w:rsid w:val="00DE6AE1"/>
    <w:rsid w:val="00E02847"/>
    <w:rsid w:val="00E035E9"/>
    <w:rsid w:val="00E06BE2"/>
    <w:rsid w:val="00E1290E"/>
    <w:rsid w:val="00E12E08"/>
    <w:rsid w:val="00E131EE"/>
    <w:rsid w:val="00E149DA"/>
    <w:rsid w:val="00E158EB"/>
    <w:rsid w:val="00E21BEE"/>
    <w:rsid w:val="00E23157"/>
    <w:rsid w:val="00E3370D"/>
    <w:rsid w:val="00E47779"/>
    <w:rsid w:val="00E52CFD"/>
    <w:rsid w:val="00E57346"/>
    <w:rsid w:val="00E704B3"/>
    <w:rsid w:val="00E7187E"/>
    <w:rsid w:val="00E8157F"/>
    <w:rsid w:val="00EA789D"/>
    <w:rsid w:val="00EB1C5D"/>
    <w:rsid w:val="00EB6079"/>
    <w:rsid w:val="00EC0CB9"/>
    <w:rsid w:val="00EC29D2"/>
    <w:rsid w:val="00ED294F"/>
    <w:rsid w:val="00ED591F"/>
    <w:rsid w:val="00EE5A2D"/>
    <w:rsid w:val="00EF5E45"/>
    <w:rsid w:val="00EF6468"/>
    <w:rsid w:val="00EF7458"/>
    <w:rsid w:val="00F00AD6"/>
    <w:rsid w:val="00F10907"/>
    <w:rsid w:val="00F175DC"/>
    <w:rsid w:val="00F21BDE"/>
    <w:rsid w:val="00F2321A"/>
    <w:rsid w:val="00F27315"/>
    <w:rsid w:val="00F2749C"/>
    <w:rsid w:val="00F3602F"/>
    <w:rsid w:val="00F370EB"/>
    <w:rsid w:val="00F37D8B"/>
    <w:rsid w:val="00F40613"/>
    <w:rsid w:val="00F4251E"/>
    <w:rsid w:val="00F43DB7"/>
    <w:rsid w:val="00F55356"/>
    <w:rsid w:val="00F6570B"/>
    <w:rsid w:val="00F72587"/>
    <w:rsid w:val="00F7575B"/>
    <w:rsid w:val="00F916F9"/>
    <w:rsid w:val="00FB2B87"/>
    <w:rsid w:val="00FB4152"/>
    <w:rsid w:val="00FB7314"/>
    <w:rsid w:val="00FC376E"/>
    <w:rsid w:val="00FC51C6"/>
    <w:rsid w:val="00FC5EDD"/>
    <w:rsid w:val="00FC744E"/>
    <w:rsid w:val="00FD337D"/>
    <w:rsid w:val="00FE48AF"/>
    <w:rsid w:val="00FF5B63"/>
    <w:rsid w:val="00FF6248"/>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D1A61"/>
  <w15:docId w15:val="{8E1349E9-354C-4C09-8D06-060F9D7B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semiHidden="1" w:uiPriority="19" w:qFormat="1"/>
    <w:lsdException w:name="Closing" w:semiHidden="1" w:unhideWhenUsed="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374C80"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4A66AC"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90A1CF"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74C80"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4A66AC" w:themeColor="accent1"/>
      <w:sz w:val="28"/>
    </w:rPr>
  </w:style>
  <w:style w:type="character" w:customStyle="1" w:styleId="QuoteChar">
    <w:name w:val="Quote Char"/>
    <w:basedOn w:val="DefaultParagraphFont"/>
    <w:link w:val="Quote"/>
    <w:uiPriority w:val="9"/>
    <w:rPr>
      <w:i/>
      <w:iCs/>
      <w:noProof/>
      <w:color w:val="4A66AC"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unhideWhenUsed/>
    <w:qFormat/>
    <w:pPr>
      <w:spacing w:line="240" w:lineRule="auto"/>
    </w:pPr>
    <w:rPr>
      <w:b/>
      <w:bCs/>
      <w:color w:val="4A66AC"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3EBBF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4A66AC"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4A66AC"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243255"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243255"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9454C3"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4A66AC" w:themeColor="accent1"/>
    </w:rPr>
  </w:style>
  <w:style w:type="paragraph" w:styleId="IntenseQuote">
    <w:name w:val="Intense Quote"/>
    <w:basedOn w:val="Normal"/>
    <w:next w:val="Normal"/>
    <w:link w:val="IntenseQuoteChar"/>
    <w:uiPriority w:val="30"/>
    <w:semiHidden/>
    <w:unhideWhenUsed/>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semiHidden/>
    <w:rPr>
      <w:b/>
      <w:bCs/>
      <w:i/>
      <w:iCs/>
      <w:color w:val="4A66AC" w:themeColor="accent1"/>
    </w:rPr>
  </w:style>
  <w:style w:type="character" w:styleId="IntenseReference">
    <w:name w:val="Intense Reference"/>
    <w:basedOn w:val="DefaultParagraphFont"/>
    <w:uiPriority w:val="32"/>
    <w:semiHidden/>
    <w:unhideWhenUsed/>
    <w:rPr>
      <w:b/>
      <w:bCs/>
      <w:smallCaps/>
      <w:color w:val="629DD1"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single" w:sz="8" w:space="0" w:color="4A66A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single" w:sz="8" w:space="0" w:color="629DD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single" w:sz="8" w:space="0" w:color="297F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single" w:sz="8" w:space="0" w:color="7F8F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single" w:sz="8" w:space="0" w:color="5AA2A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single" w:sz="8" w:space="0" w:color="9D90A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4A66AC"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4A66AC"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629DD1"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4A66AC" w:themeColor="accent1"/>
        <w:left w:val="single" w:sz="4" w:space="20" w:color="4A66AC" w:themeColor="accent1"/>
        <w:bottom w:val="single" w:sz="4" w:space="16" w:color="4A66AC" w:themeColor="accent1"/>
        <w:right w:val="single" w:sz="4" w:space="20" w:color="4A66AC" w:themeColor="accent1"/>
      </w:pBdr>
      <w:shd w:val="clear" w:color="auto" w:fill="4A66AC"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4A66AC"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4A66AC" w:themeColor="accent1"/>
        <w:left w:val="single" w:sz="4" w:space="6" w:color="4A66AC" w:themeColor="accent1"/>
        <w:bottom w:val="single" w:sz="4" w:space="2" w:color="4A66AC" w:themeColor="accent1"/>
        <w:right w:val="single" w:sz="4" w:space="6" w:color="4A66AC" w:themeColor="accent1"/>
      </w:pBdr>
      <w:shd w:val="clear" w:color="auto" w:fill="4A66AC"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4A66AC"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4A66AC" w:themeColor="accent1"/>
        <w:left w:val="single" w:sz="2" w:space="20" w:color="4A66AC" w:themeColor="accent1"/>
        <w:bottom w:val="single" w:sz="2" w:space="6" w:color="4A66AC" w:themeColor="accent1"/>
        <w:right w:val="single" w:sz="2" w:space="20" w:color="4A66AC" w:themeColor="accent1"/>
      </w:pBdr>
      <w:shd w:val="clear" w:color="auto" w:fill="4A66AC" w:themeFill="accent1"/>
      <w:spacing w:after="0" w:line="240" w:lineRule="auto"/>
    </w:pPr>
    <w:rPr>
      <w:rFonts w:asciiTheme="majorHAnsi" w:eastAsiaTheme="majorEastAsia" w:hAnsiTheme="majorHAnsi" w:cstheme="majorBidi"/>
      <w:caps/>
      <w:color w:val="FFFFFF" w:themeColor="background1"/>
      <w:sz w:val="40"/>
    </w:rPr>
  </w:style>
  <w:style w:type="paragraph" w:styleId="Revision">
    <w:name w:val="Revision"/>
    <w:hidden/>
    <w:uiPriority w:val="99"/>
    <w:semiHidden/>
    <w:rsid w:val="00C71886"/>
    <w:pPr>
      <w:spacing w:before="0" w:after="0" w:line="240" w:lineRule="auto"/>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488">
      <w:bodyDiv w:val="1"/>
      <w:marLeft w:val="0"/>
      <w:marRight w:val="0"/>
      <w:marTop w:val="0"/>
      <w:marBottom w:val="0"/>
      <w:divBdr>
        <w:top w:val="none" w:sz="0" w:space="0" w:color="auto"/>
        <w:left w:val="none" w:sz="0" w:space="0" w:color="auto"/>
        <w:bottom w:val="none" w:sz="0" w:space="0" w:color="auto"/>
        <w:right w:val="none" w:sz="0" w:space="0" w:color="auto"/>
      </w:divBdr>
    </w:div>
    <w:div w:id="363990171">
      <w:bodyDiv w:val="1"/>
      <w:marLeft w:val="0"/>
      <w:marRight w:val="0"/>
      <w:marTop w:val="0"/>
      <w:marBottom w:val="0"/>
      <w:divBdr>
        <w:top w:val="none" w:sz="0" w:space="0" w:color="auto"/>
        <w:left w:val="none" w:sz="0" w:space="0" w:color="auto"/>
        <w:bottom w:val="none" w:sz="0" w:space="0" w:color="auto"/>
        <w:right w:val="none" w:sz="0" w:space="0" w:color="auto"/>
      </w:divBdr>
    </w:div>
    <w:div w:id="380983391">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4343399">
      <w:bodyDiv w:val="1"/>
      <w:marLeft w:val="0"/>
      <w:marRight w:val="0"/>
      <w:marTop w:val="0"/>
      <w:marBottom w:val="0"/>
      <w:divBdr>
        <w:top w:val="none" w:sz="0" w:space="0" w:color="auto"/>
        <w:left w:val="none" w:sz="0" w:space="0" w:color="auto"/>
        <w:bottom w:val="none" w:sz="0" w:space="0" w:color="auto"/>
        <w:right w:val="none" w:sz="0" w:space="0" w:color="auto"/>
      </w:divBdr>
    </w:div>
    <w:div w:id="1029062241">
      <w:bodyDiv w:val="1"/>
      <w:marLeft w:val="0"/>
      <w:marRight w:val="0"/>
      <w:marTop w:val="0"/>
      <w:marBottom w:val="0"/>
      <w:divBdr>
        <w:top w:val="none" w:sz="0" w:space="0" w:color="auto"/>
        <w:left w:val="none" w:sz="0" w:space="0" w:color="auto"/>
        <w:bottom w:val="none" w:sz="0" w:space="0" w:color="auto"/>
        <w:right w:val="none" w:sz="0" w:space="0" w:color="auto"/>
      </w:divBdr>
    </w:div>
    <w:div w:id="1035691998">
      <w:bodyDiv w:val="1"/>
      <w:marLeft w:val="0"/>
      <w:marRight w:val="0"/>
      <w:marTop w:val="0"/>
      <w:marBottom w:val="0"/>
      <w:divBdr>
        <w:top w:val="none" w:sz="0" w:space="0" w:color="auto"/>
        <w:left w:val="none" w:sz="0" w:space="0" w:color="auto"/>
        <w:bottom w:val="none" w:sz="0" w:space="0" w:color="auto"/>
        <w:right w:val="none" w:sz="0" w:space="0" w:color="auto"/>
      </w:divBdr>
    </w:div>
    <w:div w:id="1204749220">
      <w:bodyDiv w:val="1"/>
      <w:marLeft w:val="0"/>
      <w:marRight w:val="0"/>
      <w:marTop w:val="0"/>
      <w:marBottom w:val="0"/>
      <w:divBdr>
        <w:top w:val="none" w:sz="0" w:space="0" w:color="auto"/>
        <w:left w:val="none" w:sz="0" w:space="0" w:color="auto"/>
        <w:bottom w:val="none" w:sz="0" w:space="0" w:color="auto"/>
        <w:right w:val="none" w:sz="0" w:space="0" w:color="auto"/>
      </w:divBdr>
    </w:div>
    <w:div w:id="17155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vfamiliestogether.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Northampton</c:v>
                </c:pt>
              </c:strCache>
            </c:strRef>
          </c:tx>
          <c:spPr>
            <a:solidFill>
              <a:schemeClr val="accent2">
                <a:lumMod val="40000"/>
                <a:lumOff val="60000"/>
              </a:schemeClr>
            </a:solidFill>
            <a:ln>
              <a:noFill/>
            </a:ln>
            <a:effectLst/>
          </c:spPr>
          <c:invertIfNegative val="0"/>
          <c:cat>
            <c:numRef>
              <c:f>Sheet1!$A$2</c:f>
              <c:numCache>
                <c:formatCode>General</c:formatCode>
                <c:ptCount val="1"/>
              </c:numCache>
            </c:numRef>
          </c:cat>
          <c:val>
            <c:numRef>
              <c:f>Sheet1!$B$2</c:f>
              <c:numCache>
                <c:formatCode>0</c:formatCode>
                <c:ptCount val="1"/>
                <c:pt idx="0">
                  <c:v>73</c:v>
                </c:pt>
              </c:numCache>
            </c:numRef>
          </c:val>
          <c:extLst>
            <c:ext xmlns:c16="http://schemas.microsoft.com/office/drawing/2014/chart" uri="{C3380CC4-5D6E-409C-BE32-E72D297353CC}">
              <c16:uniqueId val="{00000000-CCF7-4666-A2C5-BEFFFA67D189}"/>
            </c:ext>
          </c:extLst>
        </c:ser>
        <c:ser>
          <c:idx val="1"/>
          <c:order val="1"/>
          <c:tx>
            <c:strRef>
              <c:f>Sheet1!$C$1</c:f>
              <c:strCache>
                <c:ptCount val="1"/>
                <c:pt idx="0">
                  <c:v>Lehigh</c:v>
                </c:pt>
              </c:strCache>
            </c:strRef>
          </c:tx>
          <c:spPr>
            <a:solidFill>
              <a:schemeClr val="accent3">
                <a:lumMod val="75000"/>
              </a:schemeClr>
            </a:solidFill>
            <a:ln>
              <a:noFill/>
            </a:ln>
            <a:effectLst/>
          </c:spPr>
          <c:invertIfNegative val="0"/>
          <c:cat>
            <c:numRef>
              <c:f>Sheet1!$A$2</c:f>
              <c:numCache>
                <c:formatCode>General</c:formatCode>
                <c:ptCount val="1"/>
              </c:numCache>
            </c:numRef>
          </c:cat>
          <c:val>
            <c:numRef>
              <c:f>Sheet1!$C$2</c:f>
              <c:numCache>
                <c:formatCode>0</c:formatCode>
                <c:ptCount val="1"/>
                <c:pt idx="0">
                  <c:v>36</c:v>
                </c:pt>
              </c:numCache>
            </c:numRef>
          </c:val>
          <c:extLst>
            <c:ext xmlns:c16="http://schemas.microsoft.com/office/drawing/2014/chart" uri="{C3380CC4-5D6E-409C-BE32-E72D297353CC}">
              <c16:uniqueId val="{00000001-CCF7-4666-A2C5-BEFFFA67D189}"/>
            </c:ext>
          </c:extLst>
        </c:ser>
        <c:dLbls>
          <c:showLegendKey val="0"/>
          <c:showVal val="0"/>
          <c:showCatName val="0"/>
          <c:showSerName val="0"/>
          <c:showPercent val="0"/>
          <c:showBubbleSize val="0"/>
        </c:dLbls>
        <c:gapWidth val="219"/>
        <c:axId val="123260968"/>
        <c:axId val="123265672"/>
      </c:barChart>
      <c:catAx>
        <c:axId val="1232609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65672"/>
        <c:crosses val="autoZero"/>
        <c:auto val="1"/>
        <c:lblAlgn val="ctr"/>
        <c:lblOffset val="100"/>
        <c:noMultiLvlLbl val="0"/>
      </c:catAx>
      <c:valAx>
        <c:axId val="123265672"/>
        <c:scaling>
          <c:orientation val="minMax"/>
          <c:max val="110"/>
          <c:min val="1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60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Northampton</c:v>
                </c:pt>
              </c:strCache>
            </c:strRef>
          </c:tx>
          <c:spPr>
            <a:solidFill>
              <a:schemeClr val="accent2">
                <a:lumMod val="20000"/>
                <a:lumOff val="80000"/>
              </a:schemeClr>
            </a:solidFill>
            <a:ln w="9525" cap="flat" cmpd="sng" algn="ctr">
              <a:solidFill>
                <a:schemeClr val="accent5">
                  <a:shade val="50000"/>
                  <a:shade val="95000"/>
                  <a:satMod val="105000"/>
                </a:schemeClr>
              </a:solidFill>
              <a:prstDash val="solid"/>
              <a:round/>
            </a:ln>
            <a:effectLst/>
          </c:spPr>
          <c:invertIfNegative val="0"/>
          <c:dPt>
            <c:idx val="0"/>
            <c:invertIfNegative val="0"/>
            <c:bubble3D val="0"/>
            <c:spPr>
              <a:solidFill>
                <a:schemeClr val="accent2">
                  <a:lumMod val="20000"/>
                  <a:lumOff val="80000"/>
                </a:schemeClr>
              </a:solidFill>
              <a:ln w="9525" cap="flat" cmpd="sng" algn="ctr">
                <a:solidFill>
                  <a:schemeClr val="accent5">
                    <a:shade val="50000"/>
                    <a:shade val="95000"/>
                    <a:satMod val="105000"/>
                  </a:schemeClr>
                </a:solidFill>
                <a:prstDash val="solid"/>
                <a:round/>
              </a:ln>
              <a:effectLst/>
            </c:spPr>
            <c:extLst>
              <c:ext xmlns:c16="http://schemas.microsoft.com/office/drawing/2014/chart" uri="{C3380CC4-5D6E-409C-BE32-E72D297353CC}">
                <c16:uniqueId val="{00000000-E29C-4748-920C-AE6479F65FB8}"/>
              </c:ext>
            </c:extLst>
          </c:dPt>
          <c:cat>
            <c:numRef>
              <c:f>Sheet1!$A$2</c:f>
              <c:numCache>
                <c:formatCode>General</c:formatCode>
                <c:ptCount val="1"/>
              </c:numCache>
            </c:numRef>
          </c:cat>
          <c:val>
            <c:numRef>
              <c:f>Sheet1!$B$2</c:f>
              <c:numCache>
                <c:formatCode>0</c:formatCode>
                <c:ptCount val="1"/>
                <c:pt idx="0">
                  <c:v>157</c:v>
                </c:pt>
              </c:numCache>
            </c:numRef>
          </c:val>
          <c:extLst>
            <c:ext xmlns:c16="http://schemas.microsoft.com/office/drawing/2014/chart" uri="{C3380CC4-5D6E-409C-BE32-E72D297353CC}">
              <c16:uniqueId val="{00000000-B899-4795-ABEC-7ACD1F203F80}"/>
            </c:ext>
          </c:extLst>
        </c:ser>
        <c:ser>
          <c:idx val="1"/>
          <c:order val="1"/>
          <c:tx>
            <c:strRef>
              <c:f>Sheet1!$C$1</c:f>
              <c:strCache>
                <c:ptCount val="1"/>
                <c:pt idx="0">
                  <c:v>Lehigh</c:v>
                </c:pt>
              </c:strCache>
            </c:strRef>
          </c:tx>
          <c:spPr>
            <a:solidFill>
              <a:schemeClr val="accent3">
                <a:lumMod val="75000"/>
              </a:schemeClr>
            </a:solidFill>
            <a:ln w="9525" cap="flat" cmpd="sng" algn="ctr">
              <a:solidFill>
                <a:schemeClr val="accent5">
                  <a:shade val="50000"/>
                  <a:shade val="95000"/>
                  <a:satMod val="105000"/>
                </a:schemeClr>
              </a:solidFill>
              <a:prstDash val="solid"/>
              <a:round/>
            </a:ln>
            <a:effectLst/>
          </c:spPr>
          <c:invertIfNegative val="0"/>
          <c:cat>
            <c:numRef>
              <c:f>Sheet1!$A$2</c:f>
              <c:numCache>
                <c:formatCode>General</c:formatCode>
                <c:ptCount val="1"/>
              </c:numCache>
            </c:numRef>
          </c:cat>
          <c:val>
            <c:numRef>
              <c:f>Sheet1!$C$2</c:f>
              <c:numCache>
                <c:formatCode>0</c:formatCode>
                <c:ptCount val="1"/>
                <c:pt idx="0">
                  <c:v>72</c:v>
                </c:pt>
              </c:numCache>
            </c:numRef>
          </c:val>
          <c:extLst>
            <c:ext xmlns:c16="http://schemas.microsoft.com/office/drawing/2014/chart" uri="{C3380CC4-5D6E-409C-BE32-E72D297353CC}">
              <c16:uniqueId val="{00000001-B899-4795-ABEC-7ACD1F203F80}"/>
            </c:ext>
          </c:extLst>
        </c:ser>
        <c:dLbls>
          <c:showLegendKey val="0"/>
          <c:showVal val="0"/>
          <c:showCatName val="0"/>
          <c:showSerName val="0"/>
          <c:showPercent val="0"/>
          <c:showBubbleSize val="0"/>
        </c:dLbls>
        <c:gapWidth val="150"/>
        <c:axId val="123260968"/>
        <c:axId val="123265672"/>
      </c:barChart>
      <c:catAx>
        <c:axId val="123260968"/>
        <c:scaling>
          <c:orientation val="minMax"/>
        </c:scaling>
        <c:delete val="0"/>
        <c:axPos val="l"/>
        <c:numFmt formatCode="General" sourceLinked="0"/>
        <c:majorTickMark val="out"/>
        <c:min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j-lt"/>
                <a:ea typeface="+mn-ea"/>
                <a:cs typeface="+mn-cs"/>
              </a:defRPr>
            </a:pPr>
            <a:endParaRPr lang="en-US"/>
          </a:p>
        </c:txPr>
        <c:crossAx val="123265672"/>
        <c:crosses val="autoZero"/>
        <c:auto val="1"/>
        <c:lblAlgn val="ctr"/>
        <c:lblOffset val="100"/>
        <c:noMultiLvlLbl val="0"/>
      </c:catAx>
      <c:valAx>
        <c:axId val="123265672"/>
        <c:scaling>
          <c:orientation val="minMax"/>
          <c:min val="10"/>
        </c:scaling>
        <c:delete val="0"/>
        <c:axPos val="b"/>
        <c:majorGridlines>
          <c:spPr>
            <a:ln w="9525" cap="flat" cmpd="sng" algn="ctr">
              <a:solidFill>
                <a:schemeClr val="bg1">
                  <a:lumMod val="85000"/>
                </a:schemeClr>
              </a:solidFill>
              <a:prstDash val="solid"/>
              <a:round/>
            </a:ln>
            <a:effectLst/>
          </c:spPr>
        </c:majorGridlines>
        <c:numFmt formatCode="0" sourceLinked="1"/>
        <c:majorTickMark val="out"/>
        <c:min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j-lt"/>
                <a:ea typeface="+mn-ea"/>
                <a:cs typeface="+mn-cs"/>
              </a:defRPr>
            </a:pPr>
            <a:endParaRPr lang="en-US"/>
          </a:p>
        </c:txPr>
        <c:crossAx val="123260968"/>
        <c:crosses val="autoZero"/>
        <c:crossBetween val="between"/>
        <c:majorUnit val="20"/>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35">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mods="ignoreCSTransforms">
      <cs:styleClr val="0">
        <a:shade val="50000"/>
      </cs:styleClr>
    </cs:lnRef>
    <cs:fillRef idx="1">
      <cs:styleClr val="auto"/>
    </cs:fillRef>
    <cs:effectRef idx="0"/>
    <cs:fontRef idx="minor">
      <a:schemeClr val="dk1"/>
    </cs:fontRef>
    <cs:spPr>
      <a:ln>
        <a:round/>
      </a:ln>
    </cs:spPr>
  </cs:dataPoint>
  <cs:dataPoint3D>
    <cs:lnRef idx="1" mods="ignoreCSTransforms">
      <cs:styleClr val="0">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mods="ignoreCSTransforms">
      <cs:styleClr val="0">
        <a:shade val="25000"/>
      </cs:styleClr>
    </cs:lnRef>
    <cs:fillRef idx="1" mods="ignoreCSTransforms">
      <cs:styleClr val="0">
        <a:shade val="25000"/>
      </cs:styl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mods="ignoreCSTransforms">
      <cs:styleClr val="0">
        <a:tint val="20000"/>
      </cs:styl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mods="ignoreCSTransforms">
      <cs:styleClr val="0">
        <a:tint val="20000"/>
      </cs:styl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mods="ignoreCSTransforms">
      <cs:styleClr val="0">
        <a:shade val="25000"/>
      </cs:styleClr>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mods="ignoreCSTransforms">
      <cs:styleClr val="0">
        <a:tint val="20000"/>
      </cs:styleClr>
    </cs:fillRef>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BBDC0046B4C12B9E873460F3346A7"/>
        <w:category>
          <w:name w:val="General"/>
          <w:gallery w:val="placeholder"/>
        </w:category>
        <w:types>
          <w:type w:val="bbPlcHdr"/>
        </w:types>
        <w:behaviors>
          <w:behavior w:val="content"/>
        </w:behaviors>
        <w:guid w:val="{78A31675-0130-44F8-97BE-0FEA5AA2051D}"/>
      </w:docPartPr>
      <w:docPartBody>
        <w:p w:rsidR="00484A99" w:rsidRDefault="00484A99">
          <w:pPr>
            <w:pStyle w:val="EB3BBDC0046B4C12B9E873460F3346A7"/>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99"/>
    <w:rsid w:val="00025A6B"/>
    <w:rsid w:val="00030ADF"/>
    <w:rsid w:val="00065EF9"/>
    <w:rsid w:val="000A54E1"/>
    <w:rsid w:val="000C74D2"/>
    <w:rsid w:val="001101F9"/>
    <w:rsid w:val="00110918"/>
    <w:rsid w:val="00142275"/>
    <w:rsid w:val="00176A67"/>
    <w:rsid w:val="00182D33"/>
    <w:rsid w:val="001B43F2"/>
    <w:rsid w:val="001F4386"/>
    <w:rsid w:val="00200855"/>
    <w:rsid w:val="00247DAB"/>
    <w:rsid w:val="002501E3"/>
    <w:rsid w:val="00267AC7"/>
    <w:rsid w:val="00277082"/>
    <w:rsid w:val="00307DA1"/>
    <w:rsid w:val="00323DA4"/>
    <w:rsid w:val="0032744B"/>
    <w:rsid w:val="00343C08"/>
    <w:rsid w:val="003B4E21"/>
    <w:rsid w:val="003E5638"/>
    <w:rsid w:val="00457974"/>
    <w:rsid w:val="00484A99"/>
    <w:rsid w:val="004F6148"/>
    <w:rsid w:val="00523883"/>
    <w:rsid w:val="0053569D"/>
    <w:rsid w:val="00591297"/>
    <w:rsid w:val="005A5B42"/>
    <w:rsid w:val="005C1FCB"/>
    <w:rsid w:val="005D2BD5"/>
    <w:rsid w:val="005D39BD"/>
    <w:rsid w:val="005E6BEA"/>
    <w:rsid w:val="005F5D71"/>
    <w:rsid w:val="006310F3"/>
    <w:rsid w:val="006430CA"/>
    <w:rsid w:val="00663BCB"/>
    <w:rsid w:val="006C1667"/>
    <w:rsid w:val="007123E0"/>
    <w:rsid w:val="0072300C"/>
    <w:rsid w:val="00787976"/>
    <w:rsid w:val="007C6810"/>
    <w:rsid w:val="00881E0A"/>
    <w:rsid w:val="008A1F6B"/>
    <w:rsid w:val="008F0BE8"/>
    <w:rsid w:val="0097769B"/>
    <w:rsid w:val="00992C14"/>
    <w:rsid w:val="00A013DE"/>
    <w:rsid w:val="00A1753F"/>
    <w:rsid w:val="00A31E72"/>
    <w:rsid w:val="00A53AE8"/>
    <w:rsid w:val="00A90D0D"/>
    <w:rsid w:val="00AF3A53"/>
    <w:rsid w:val="00B36489"/>
    <w:rsid w:val="00B4227F"/>
    <w:rsid w:val="00B52A5C"/>
    <w:rsid w:val="00B771AC"/>
    <w:rsid w:val="00BD4FFE"/>
    <w:rsid w:val="00C16DC5"/>
    <w:rsid w:val="00C41F91"/>
    <w:rsid w:val="00C63686"/>
    <w:rsid w:val="00CF7A8D"/>
    <w:rsid w:val="00D73502"/>
    <w:rsid w:val="00DB6279"/>
    <w:rsid w:val="00DE2B75"/>
    <w:rsid w:val="00E6598B"/>
    <w:rsid w:val="00EB37BC"/>
    <w:rsid w:val="00EB505D"/>
    <w:rsid w:val="00F344D1"/>
    <w:rsid w:val="00F8526A"/>
    <w:rsid w:val="00FB4DC6"/>
    <w:rsid w:val="00FE2F6A"/>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90041FDF341C5A4CE077085A85F5D">
    <w:name w:val="CBA90041FDF341C5A4CE077085A85F5D"/>
  </w:style>
  <w:style w:type="paragraph" w:customStyle="1" w:styleId="BF0D941A7CB34E75BC76C338EC25256B">
    <w:name w:val="BF0D941A7CB34E75BC76C338EC25256B"/>
  </w:style>
  <w:style w:type="paragraph" w:customStyle="1" w:styleId="439AB218CFDA44A09696185561C31B6F">
    <w:name w:val="439AB218CFDA44A09696185561C31B6F"/>
  </w:style>
  <w:style w:type="paragraph" w:customStyle="1" w:styleId="3666BF7FF0364A50A0F507BD820490FA">
    <w:name w:val="3666BF7FF0364A50A0F507BD820490FA"/>
  </w:style>
  <w:style w:type="paragraph" w:customStyle="1" w:styleId="0547D3814A9F474B9D5963DB547A39FF">
    <w:name w:val="0547D3814A9F474B9D5963DB547A39FF"/>
  </w:style>
  <w:style w:type="paragraph" w:customStyle="1" w:styleId="20E5AC6F941F4DB7AD8D5B830AF9D494">
    <w:name w:val="20E5AC6F941F4DB7AD8D5B830AF9D494"/>
  </w:style>
  <w:style w:type="paragraph" w:customStyle="1" w:styleId="9EB9E53FBC384C34B4A86DA2787D9151">
    <w:name w:val="9EB9E53FBC384C34B4A86DA2787D915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4A732054FB11499B92872C56FA00A756">
    <w:name w:val="4A732054FB11499B92872C56FA00A756"/>
  </w:style>
  <w:style w:type="paragraph" w:customStyle="1" w:styleId="20BADCC2FCC449ABAB53C01B548235A8">
    <w:name w:val="20BADCC2FCC449ABAB53C01B548235A8"/>
  </w:style>
  <w:style w:type="paragraph" w:customStyle="1" w:styleId="A5A1C4C46D394299942A06438EC5D913">
    <w:name w:val="A5A1C4C46D394299942A06438EC5D913"/>
  </w:style>
  <w:style w:type="paragraph" w:customStyle="1" w:styleId="211CA8A206224F3E95314345586495E8">
    <w:name w:val="211CA8A206224F3E95314345586495E8"/>
  </w:style>
  <w:style w:type="paragraph" w:customStyle="1" w:styleId="C5C6D29100F741A8B7B1A7900A24E7E4">
    <w:name w:val="C5C6D29100F741A8B7B1A7900A24E7E4"/>
  </w:style>
  <w:style w:type="paragraph" w:customStyle="1" w:styleId="DEC0BD69177D44CE8079930141C6C0AD">
    <w:name w:val="DEC0BD69177D44CE8079930141C6C0AD"/>
  </w:style>
  <w:style w:type="paragraph" w:customStyle="1" w:styleId="712E82BE56804C6BAF9AE0B079B189B0">
    <w:name w:val="712E82BE56804C6BAF9AE0B079B189B0"/>
  </w:style>
  <w:style w:type="paragraph" w:customStyle="1" w:styleId="4A9DD86D6C444033952C2BEA4283EBCD">
    <w:name w:val="4A9DD86D6C444033952C2BEA4283EBCD"/>
  </w:style>
  <w:style w:type="paragraph" w:customStyle="1" w:styleId="0A3B81DE1D4E4EF7818363563B68323A">
    <w:name w:val="0A3B81DE1D4E4EF7818363563B68323A"/>
  </w:style>
  <w:style w:type="paragraph" w:customStyle="1" w:styleId="15ADB1092FE1455A876E822E2ADD0A77">
    <w:name w:val="15ADB1092FE1455A876E822E2ADD0A77"/>
  </w:style>
  <w:style w:type="paragraph" w:customStyle="1" w:styleId="DB2A56DD19A5487B94172071D21FAC08">
    <w:name w:val="DB2A56DD19A5487B94172071D21FAC08"/>
  </w:style>
  <w:style w:type="paragraph" w:customStyle="1" w:styleId="2585015B359C42C1A0678DAE6CA82F0F">
    <w:name w:val="2585015B359C42C1A0678DAE6CA82F0F"/>
  </w:style>
  <w:style w:type="paragraph" w:customStyle="1" w:styleId="5999EFB5615547E280168B76C6B3BADF">
    <w:name w:val="5999EFB5615547E280168B76C6B3BADF"/>
  </w:style>
  <w:style w:type="paragraph" w:customStyle="1" w:styleId="F49CCA7901D14AF7B611278C5CCAB23B">
    <w:name w:val="F49CCA7901D14AF7B611278C5CCAB23B"/>
  </w:style>
  <w:style w:type="paragraph" w:customStyle="1" w:styleId="44FC3E7DDC0344FA886872E181A52AA6">
    <w:name w:val="44FC3E7DDC0344FA886872E181A52AA6"/>
  </w:style>
  <w:style w:type="paragraph" w:customStyle="1" w:styleId="6506201B156D4693BE0D0622D7BEEAEA">
    <w:name w:val="6506201B156D4693BE0D0622D7BEEAEA"/>
  </w:style>
  <w:style w:type="paragraph" w:customStyle="1" w:styleId="F87C991139074C2EBC0D560D8D57D7EB">
    <w:name w:val="F87C991139074C2EBC0D560D8D57D7EB"/>
  </w:style>
  <w:style w:type="paragraph" w:customStyle="1" w:styleId="31AD121DA7E245299E57A30D8FD169F8">
    <w:name w:val="31AD121DA7E245299E57A30D8FD169F8"/>
  </w:style>
  <w:style w:type="paragraph" w:customStyle="1" w:styleId="EB3BBDC0046B4C12B9E873460F3346A7">
    <w:name w:val="EB3BBDC0046B4C12B9E873460F334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Providing In-home Preservation, Reunification, Placement Transition, and Foster Care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1DA1A211-2428-43D9-B0AE-870E7550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19</Pages>
  <Words>4878</Words>
  <Characters>25127</Characters>
  <Application>Microsoft Office Word</Application>
  <DocSecurity>0</DocSecurity>
  <Lines>840</Lines>
  <Paragraphs>525</Paragraphs>
  <ScaleCrop>false</ScaleCrop>
  <HeadingPairs>
    <vt:vector size="2" baseType="variant">
      <vt:variant>
        <vt:lpstr>Title</vt:lpstr>
      </vt:variant>
      <vt:variant>
        <vt:i4>1</vt:i4>
      </vt:variant>
    </vt:vector>
  </HeadingPairs>
  <TitlesOfParts>
    <vt:vector size="1" baseType="lpstr">
      <vt:lpstr>lehigh Valley Families Together Inc.</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Valley Families Together Inc.</dc:title>
  <dc:creator>Lgross</dc:creator>
  <cp:keywords/>
  <cp:lastModifiedBy>Laura</cp:lastModifiedBy>
  <cp:revision>25</cp:revision>
  <cp:lastPrinted>2023-11-14T19:08:00Z</cp:lastPrinted>
  <dcterms:created xsi:type="dcterms:W3CDTF">2023-10-17T14:38:00Z</dcterms:created>
  <dcterms:modified xsi:type="dcterms:W3CDTF">2023-11-14T19:30:00Z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GrammarlyDocumentId">
    <vt:lpwstr>9d4bf1e60b20390d93f0526f44546308c85a89f00ddcfbb82ee408895136b925</vt:lpwstr>
  </property>
</Properties>
</file>